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MON_1220358614"/>
    <w:bookmarkEnd w:id="0"/>
    <w:p w14:paraId="73ED6E08" w14:textId="77777777" w:rsidR="00CA2D9E" w:rsidRDefault="001C1D66" w:rsidP="00CA2D9E">
      <w:pPr>
        <w:pStyle w:val="TOCHeading"/>
      </w:pPr>
      <w:r w:rsidRPr="001E5F4A">
        <w:object w:dxaOrig="2191" w:dyaOrig="1471" w14:anchorId="631124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DHS Seal and U.S. Customs and Border Protection Text" style="width:108.85pt;height:74.25pt" o:ole="">
            <v:imagedata r:id="rId8" o:title="" croptop="14112f" cropbottom="18602f" cropleft="11629f" cropright="16366f"/>
          </v:shape>
          <o:OLEObject Type="Embed" ProgID="Word.Picture.8" ShapeID="_x0000_i1025" DrawAspect="Content" ObjectID="_1850382763" r:id="rId9"/>
        </w:object>
      </w:r>
    </w:p>
    <w:p w14:paraId="76A31FF7" w14:textId="77777777" w:rsidR="00CA2D9E" w:rsidRDefault="00CA2D9E" w:rsidP="00CA2D9E">
      <w:pPr>
        <w:pStyle w:val="TOCHeading"/>
      </w:pPr>
    </w:p>
    <w:p w14:paraId="6B0E38B2" w14:textId="77777777" w:rsidR="00CA2D9E" w:rsidRDefault="00CA2D9E" w:rsidP="00CA2D9E">
      <w:pPr>
        <w:pStyle w:val="TOCHeading"/>
      </w:pPr>
    </w:p>
    <w:p w14:paraId="1BA1E925" w14:textId="77777777" w:rsidR="006025FA" w:rsidRDefault="006025FA" w:rsidP="00CA2D9E">
      <w:pPr>
        <w:pStyle w:val="TOCHeading"/>
        <w:jc w:val="center"/>
        <w:rPr>
          <w:sz w:val="40"/>
        </w:rPr>
      </w:pPr>
    </w:p>
    <w:p w14:paraId="2D79FA3F" w14:textId="77777777" w:rsidR="006025FA" w:rsidRDefault="006025FA" w:rsidP="00CA2D9E">
      <w:pPr>
        <w:pStyle w:val="TOCHeading"/>
        <w:jc w:val="center"/>
        <w:rPr>
          <w:sz w:val="40"/>
        </w:rPr>
      </w:pPr>
    </w:p>
    <w:p w14:paraId="3B821981" w14:textId="77777777" w:rsidR="000C355D" w:rsidRPr="00290A13" w:rsidRDefault="00CA2D9E" w:rsidP="00290A13">
      <w:pPr>
        <w:pStyle w:val="Title"/>
        <w:rPr>
          <w:rFonts w:ascii="Cambria" w:hAnsi="Cambria"/>
          <w:i w:val="0"/>
          <w:color w:val="365F91"/>
        </w:rPr>
      </w:pPr>
      <w:r w:rsidRPr="00290A13">
        <w:rPr>
          <w:rFonts w:ascii="Cambria" w:hAnsi="Cambria"/>
          <w:i w:val="0"/>
          <w:color w:val="365F91"/>
        </w:rPr>
        <w:t>Policies and Procedures</w:t>
      </w:r>
      <w:r w:rsidR="004B6394" w:rsidRPr="00290A13">
        <w:rPr>
          <w:rFonts w:ascii="Cambria" w:hAnsi="Cambria"/>
          <w:i w:val="0"/>
          <w:color w:val="365F91"/>
        </w:rPr>
        <w:t xml:space="preserve"> </w:t>
      </w:r>
    </w:p>
    <w:p w14:paraId="091942CF" w14:textId="77777777" w:rsidR="000C355D" w:rsidRPr="00290A13" w:rsidRDefault="000C355D" w:rsidP="00290A13">
      <w:pPr>
        <w:pStyle w:val="Title"/>
        <w:rPr>
          <w:rFonts w:ascii="Cambria" w:hAnsi="Cambria"/>
          <w:i w:val="0"/>
          <w:color w:val="365F91"/>
        </w:rPr>
      </w:pPr>
      <w:r w:rsidRPr="00290A13">
        <w:rPr>
          <w:rFonts w:ascii="Cambria" w:hAnsi="Cambria"/>
          <w:i w:val="0"/>
          <w:color w:val="365F91"/>
        </w:rPr>
        <w:t>Importer ID Input Record</w:t>
      </w:r>
      <w:r w:rsidR="00C958E6" w:rsidRPr="00290A13">
        <w:rPr>
          <w:rFonts w:ascii="Cambria" w:hAnsi="Cambria"/>
          <w:i w:val="0"/>
          <w:color w:val="365F91"/>
        </w:rPr>
        <w:t xml:space="preserve"> – CBP Form 5106</w:t>
      </w:r>
    </w:p>
    <w:p w14:paraId="2924A39E" w14:textId="77777777" w:rsidR="00CA2D9E" w:rsidRPr="00CA2D9E" w:rsidRDefault="00CA2D9E" w:rsidP="00CA2D9E">
      <w:pPr>
        <w:pStyle w:val="TOCHeading"/>
        <w:jc w:val="center"/>
        <w:rPr>
          <w:sz w:val="40"/>
        </w:rPr>
      </w:pPr>
    </w:p>
    <w:p w14:paraId="7DA5A283" w14:textId="77777777" w:rsidR="0009380F" w:rsidRDefault="00CA2D9E" w:rsidP="00CA2D9E">
      <w:pPr>
        <w:pStyle w:val="TOCHeading"/>
        <w:jc w:val="center"/>
      </w:pPr>
      <w:r>
        <w:br w:type="page"/>
      </w:r>
      <w:bookmarkStart w:id="1" w:name="_MON_1222855885"/>
      <w:bookmarkEnd w:id="1"/>
      <w:r>
        <w:lastRenderedPageBreak/>
        <w:t xml:space="preserve"> </w:t>
      </w:r>
    </w:p>
    <w:p w14:paraId="56586BAE" w14:textId="77777777" w:rsidR="009206F1" w:rsidRDefault="009206F1" w:rsidP="009206F1">
      <w:pPr>
        <w:pStyle w:val="TOCHeading"/>
        <w:jc w:val="center"/>
      </w:pPr>
      <w:r>
        <w:t>Table of Contents</w:t>
      </w:r>
    </w:p>
    <w:p w14:paraId="1927E83A" w14:textId="77777777" w:rsidR="00F92ADE" w:rsidRPr="00802800" w:rsidRDefault="009206F1">
      <w:pPr>
        <w:pStyle w:val="TOC1"/>
        <w:tabs>
          <w:tab w:val="right" w:leader="dot" w:pos="10790"/>
        </w:tabs>
        <w:rPr>
          <w:rFonts w:ascii="Calibri" w:hAnsi="Calibri" w:cs="Times New Roman"/>
          <w:noProof/>
          <w:sz w:val="22"/>
          <w:szCs w:val="22"/>
        </w:rPr>
      </w:pPr>
      <w:r>
        <w:fldChar w:fldCharType="begin"/>
      </w:r>
      <w:r>
        <w:instrText xml:space="preserve"> TOC \o "1-3" \h \z \u </w:instrText>
      </w:r>
      <w:r>
        <w:fldChar w:fldCharType="separate"/>
      </w:r>
      <w:hyperlink w:anchor="_Toc419987469" w:history="1">
        <w:r w:rsidR="00F92ADE" w:rsidRPr="00F35909">
          <w:rPr>
            <w:rStyle w:val="Hyperlink"/>
            <w:b/>
            <w:noProof/>
          </w:rPr>
          <w:t>Revision History</w:t>
        </w:r>
        <w:r w:rsidR="00F92ADE">
          <w:rPr>
            <w:noProof/>
            <w:webHidden/>
          </w:rPr>
          <w:tab/>
        </w:r>
        <w:r w:rsidR="00F92ADE">
          <w:rPr>
            <w:noProof/>
            <w:webHidden/>
          </w:rPr>
          <w:fldChar w:fldCharType="begin"/>
        </w:r>
        <w:r w:rsidR="00F92ADE">
          <w:rPr>
            <w:noProof/>
            <w:webHidden/>
          </w:rPr>
          <w:instrText xml:space="preserve"> PAGEREF _Toc419987469 \h </w:instrText>
        </w:r>
        <w:r w:rsidR="00F92ADE">
          <w:rPr>
            <w:noProof/>
            <w:webHidden/>
          </w:rPr>
        </w:r>
        <w:r w:rsidR="00F92ADE">
          <w:rPr>
            <w:noProof/>
            <w:webHidden/>
          </w:rPr>
          <w:fldChar w:fldCharType="separate"/>
        </w:r>
        <w:r w:rsidR="00F92ADE">
          <w:rPr>
            <w:noProof/>
            <w:webHidden/>
          </w:rPr>
          <w:t>3</w:t>
        </w:r>
        <w:r w:rsidR="00F92ADE">
          <w:rPr>
            <w:noProof/>
            <w:webHidden/>
          </w:rPr>
          <w:fldChar w:fldCharType="end"/>
        </w:r>
      </w:hyperlink>
    </w:p>
    <w:p w14:paraId="2B04AFC5" w14:textId="77777777" w:rsidR="00F92ADE" w:rsidRPr="00802800" w:rsidRDefault="00F92ADE">
      <w:pPr>
        <w:pStyle w:val="TOC1"/>
        <w:tabs>
          <w:tab w:val="left" w:pos="440"/>
          <w:tab w:val="right" w:leader="dot" w:pos="10790"/>
        </w:tabs>
        <w:rPr>
          <w:rFonts w:ascii="Calibri" w:hAnsi="Calibri" w:cs="Times New Roman"/>
          <w:noProof/>
          <w:sz w:val="22"/>
          <w:szCs w:val="22"/>
        </w:rPr>
      </w:pPr>
      <w:hyperlink w:anchor="_Toc419987470" w:history="1">
        <w:r w:rsidRPr="00F35909">
          <w:rPr>
            <w:rStyle w:val="Hyperlink"/>
            <w:b/>
            <w:noProof/>
          </w:rPr>
          <w:t>1.</w:t>
        </w:r>
        <w:r w:rsidRPr="00802800">
          <w:rPr>
            <w:rFonts w:ascii="Calibri" w:hAnsi="Calibri" w:cs="Times New Roman"/>
            <w:noProof/>
            <w:sz w:val="22"/>
            <w:szCs w:val="22"/>
          </w:rPr>
          <w:tab/>
        </w:r>
        <w:r w:rsidRPr="00F35909">
          <w:rPr>
            <w:rStyle w:val="Hyperlink"/>
            <w:b/>
            <w:noProof/>
          </w:rPr>
          <w:t>General</w:t>
        </w:r>
        <w:r>
          <w:rPr>
            <w:noProof/>
            <w:webHidden/>
          </w:rPr>
          <w:tab/>
        </w:r>
        <w:r>
          <w:rPr>
            <w:noProof/>
            <w:webHidden/>
          </w:rPr>
          <w:fldChar w:fldCharType="begin"/>
        </w:r>
        <w:r>
          <w:rPr>
            <w:noProof/>
            <w:webHidden/>
          </w:rPr>
          <w:instrText xml:space="preserve"> PAGEREF _Toc419987470 \h </w:instrText>
        </w:r>
        <w:r>
          <w:rPr>
            <w:noProof/>
            <w:webHidden/>
          </w:rPr>
        </w:r>
        <w:r>
          <w:rPr>
            <w:noProof/>
            <w:webHidden/>
          </w:rPr>
          <w:fldChar w:fldCharType="separate"/>
        </w:r>
        <w:r>
          <w:rPr>
            <w:noProof/>
            <w:webHidden/>
          </w:rPr>
          <w:t>4</w:t>
        </w:r>
        <w:r>
          <w:rPr>
            <w:noProof/>
            <w:webHidden/>
          </w:rPr>
          <w:fldChar w:fldCharType="end"/>
        </w:r>
      </w:hyperlink>
    </w:p>
    <w:p w14:paraId="6DD7E2F8" w14:textId="77777777" w:rsidR="00F92ADE" w:rsidRPr="00802800" w:rsidRDefault="00F92ADE">
      <w:pPr>
        <w:pStyle w:val="TOC1"/>
        <w:tabs>
          <w:tab w:val="left" w:pos="440"/>
          <w:tab w:val="right" w:leader="dot" w:pos="10790"/>
        </w:tabs>
        <w:rPr>
          <w:rFonts w:ascii="Calibri" w:hAnsi="Calibri" w:cs="Times New Roman"/>
          <w:noProof/>
          <w:sz w:val="22"/>
          <w:szCs w:val="22"/>
        </w:rPr>
      </w:pPr>
      <w:hyperlink w:anchor="_Toc419987471" w:history="1">
        <w:r w:rsidRPr="00F35909">
          <w:rPr>
            <w:rStyle w:val="Hyperlink"/>
            <w:b/>
            <w:noProof/>
          </w:rPr>
          <w:t>2.</w:t>
        </w:r>
        <w:r w:rsidRPr="00802800">
          <w:rPr>
            <w:rFonts w:ascii="Calibri" w:hAnsi="Calibri" w:cs="Times New Roman"/>
            <w:noProof/>
            <w:sz w:val="22"/>
            <w:szCs w:val="22"/>
          </w:rPr>
          <w:tab/>
        </w:r>
        <w:r w:rsidRPr="00F35909">
          <w:rPr>
            <w:rStyle w:val="Hyperlink"/>
            <w:b/>
            <w:noProof/>
          </w:rPr>
          <w:t>CBP Form 5106 Email Naming Conventions</w:t>
        </w:r>
        <w:r>
          <w:rPr>
            <w:noProof/>
            <w:webHidden/>
          </w:rPr>
          <w:tab/>
        </w:r>
        <w:r>
          <w:rPr>
            <w:noProof/>
            <w:webHidden/>
          </w:rPr>
          <w:fldChar w:fldCharType="begin"/>
        </w:r>
        <w:r>
          <w:rPr>
            <w:noProof/>
            <w:webHidden/>
          </w:rPr>
          <w:instrText xml:space="preserve"> PAGEREF _Toc419987471 \h </w:instrText>
        </w:r>
        <w:r>
          <w:rPr>
            <w:noProof/>
            <w:webHidden/>
          </w:rPr>
        </w:r>
        <w:r>
          <w:rPr>
            <w:noProof/>
            <w:webHidden/>
          </w:rPr>
          <w:fldChar w:fldCharType="separate"/>
        </w:r>
        <w:r>
          <w:rPr>
            <w:noProof/>
            <w:webHidden/>
          </w:rPr>
          <w:t>4</w:t>
        </w:r>
        <w:r>
          <w:rPr>
            <w:noProof/>
            <w:webHidden/>
          </w:rPr>
          <w:fldChar w:fldCharType="end"/>
        </w:r>
      </w:hyperlink>
    </w:p>
    <w:p w14:paraId="0E2B2C19" w14:textId="77777777" w:rsidR="00F92ADE" w:rsidRPr="00802800" w:rsidRDefault="00F92ADE">
      <w:pPr>
        <w:pStyle w:val="TOC1"/>
        <w:tabs>
          <w:tab w:val="left" w:pos="440"/>
          <w:tab w:val="right" w:leader="dot" w:pos="10790"/>
        </w:tabs>
        <w:rPr>
          <w:rFonts w:ascii="Calibri" w:hAnsi="Calibri" w:cs="Times New Roman"/>
          <w:noProof/>
          <w:sz w:val="22"/>
          <w:szCs w:val="22"/>
        </w:rPr>
      </w:pPr>
      <w:hyperlink w:anchor="_Toc419987472" w:history="1">
        <w:r w:rsidRPr="00F35909">
          <w:rPr>
            <w:rStyle w:val="Hyperlink"/>
            <w:b/>
            <w:noProof/>
          </w:rPr>
          <w:t>3.</w:t>
        </w:r>
        <w:r w:rsidRPr="00802800">
          <w:rPr>
            <w:rFonts w:ascii="Calibri" w:hAnsi="Calibri" w:cs="Times New Roman"/>
            <w:noProof/>
            <w:sz w:val="22"/>
            <w:szCs w:val="22"/>
          </w:rPr>
          <w:tab/>
        </w:r>
        <w:r w:rsidRPr="00F35909">
          <w:rPr>
            <w:rStyle w:val="Hyperlink"/>
            <w:b/>
            <w:noProof/>
          </w:rPr>
          <w:t>Submission of CBP Form 5106</w:t>
        </w:r>
        <w:r>
          <w:rPr>
            <w:noProof/>
            <w:webHidden/>
          </w:rPr>
          <w:tab/>
        </w:r>
        <w:r>
          <w:rPr>
            <w:noProof/>
            <w:webHidden/>
          </w:rPr>
          <w:fldChar w:fldCharType="begin"/>
        </w:r>
        <w:r>
          <w:rPr>
            <w:noProof/>
            <w:webHidden/>
          </w:rPr>
          <w:instrText xml:space="preserve"> PAGEREF _Toc419987472 \h </w:instrText>
        </w:r>
        <w:r>
          <w:rPr>
            <w:noProof/>
            <w:webHidden/>
          </w:rPr>
        </w:r>
        <w:r>
          <w:rPr>
            <w:noProof/>
            <w:webHidden/>
          </w:rPr>
          <w:fldChar w:fldCharType="separate"/>
        </w:r>
        <w:r>
          <w:rPr>
            <w:noProof/>
            <w:webHidden/>
          </w:rPr>
          <w:t>5</w:t>
        </w:r>
        <w:r>
          <w:rPr>
            <w:noProof/>
            <w:webHidden/>
          </w:rPr>
          <w:fldChar w:fldCharType="end"/>
        </w:r>
      </w:hyperlink>
    </w:p>
    <w:p w14:paraId="2947730E" w14:textId="77777777" w:rsidR="00F92ADE" w:rsidRPr="00802800" w:rsidRDefault="00F92ADE">
      <w:pPr>
        <w:pStyle w:val="TOC1"/>
        <w:tabs>
          <w:tab w:val="left" w:pos="440"/>
          <w:tab w:val="right" w:leader="dot" w:pos="10790"/>
        </w:tabs>
        <w:rPr>
          <w:rFonts w:ascii="Calibri" w:hAnsi="Calibri" w:cs="Times New Roman"/>
          <w:noProof/>
          <w:sz w:val="22"/>
          <w:szCs w:val="22"/>
        </w:rPr>
      </w:pPr>
      <w:hyperlink w:anchor="_Toc419987473" w:history="1">
        <w:r w:rsidRPr="00F35909">
          <w:rPr>
            <w:rStyle w:val="Hyperlink"/>
            <w:b/>
            <w:noProof/>
          </w:rPr>
          <w:t>4.</w:t>
        </w:r>
        <w:r w:rsidRPr="00802800">
          <w:rPr>
            <w:rFonts w:ascii="Calibri" w:hAnsi="Calibri" w:cs="Times New Roman"/>
            <w:noProof/>
            <w:sz w:val="22"/>
            <w:szCs w:val="22"/>
          </w:rPr>
          <w:tab/>
        </w:r>
        <w:r w:rsidRPr="00F35909">
          <w:rPr>
            <w:rStyle w:val="Hyperlink"/>
            <w:b/>
            <w:noProof/>
          </w:rPr>
          <w:t>New Importer Account</w:t>
        </w:r>
        <w:r>
          <w:rPr>
            <w:noProof/>
            <w:webHidden/>
          </w:rPr>
          <w:tab/>
        </w:r>
        <w:r>
          <w:rPr>
            <w:noProof/>
            <w:webHidden/>
          </w:rPr>
          <w:fldChar w:fldCharType="begin"/>
        </w:r>
        <w:r>
          <w:rPr>
            <w:noProof/>
            <w:webHidden/>
          </w:rPr>
          <w:instrText xml:space="preserve"> PAGEREF _Toc419987473 \h </w:instrText>
        </w:r>
        <w:r>
          <w:rPr>
            <w:noProof/>
            <w:webHidden/>
          </w:rPr>
        </w:r>
        <w:r>
          <w:rPr>
            <w:noProof/>
            <w:webHidden/>
          </w:rPr>
          <w:fldChar w:fldCharType="separate"/>
        </w:r>
        <w:r>
          <w:rPr>
            <w:noProof/>
            <w:webHidden/>
          </w:rPr>
          <w:t>5</w:t>
        </w:r>
        <w:r>
          <w:rPr>
            <w:noProof/>
            <w:webHidden/>
          </w:rPr>
          <w:fldChar w:fldCharType="end"/>
        </w:r>
      </w:hyperlink>
    </w:p>
    <w:p w14:paraId="3515ADDD" w14:textId="77777777" w:rsidR="00F92ADE" w:rsidRPr="00802800" w:rsidRDefault="00F92ADE">
      <w:pPr>
        <w:pStyle w:val="TOC1"/>
        <w:tabs>
          <w:tab w:val="left" w:pos="440"/>
          <w:tab w:val="right" w:leader="dot" w:pos="10790"/>
        </w:tabs>
        <w:rPr>
          <w:rFonts w:ascii="Calibri" w:hAnsi="Calibri" w:cs="Times New Roman"/>
          <w:noProof/>
          <w:sz w:val="22"/>
          <w:szCs w:val="22"/>
        </w:rPr>
      </w:pPr>
      <w:hyperlink w:anchor="_Toc419987474" w:history="1">
        <w:r w:rsidRPr="00F35909">
          <w:rPr>
            <w:rStyle w:val="Hyperlink"/>
            <w:b/>
            <w:noProof/>
          </w:rPr>
          <w:t>5.</w:t>
        </w:r>
        <w:r w:rsidRPr="00802800">
          <w:rPr>
            <w:rFonts w:ascii="Calibri" w:hAnsi="Calibri" w:cs="Times New Roman"/>
            <w:noProof/>
            <w:sz w:val="22"/>
            <w:szCs w:val="22"/>
          </w:rPr>
          <w:tab/>
        </w:r>
        <w:r w:rsidRPr="00F35909">
          <w:rPr>
            <w:rStyle w:val="Hyperlink"/>
            <w:b/>
            <w:noProof/>
          </w:rPr>
          <w:t>Customs Assigned Number</w:t>
        </w:r>
        <w:r>
          <w:rPr>
            <w:noProof/>
            <w:webHidden/>
          </w:rPr>
          <w:tab/>
        </w:r>
        <w:r>
          <w:rPr>
            <w:noProof/>
            <w:webHidden/>
          </w:rPr>
          <w:fldChar w:fldCharType="begin"/>
        </w:r>
        <w:r>
          <w:rPr>
            <w:noProof/>
            <w:webHidden/>
          </w:rPr>
          <w:instrText xml:space="preserve"> PAGEREF _Toc419987474 \h </w:instrText>
        </w:r>
        <w:r>
          <w:rPr>
            <w:noProof/>
            <w:webHidden/>
          </w:rPr>
        </w:r>
        <w:r>
          <w:rPr>
            <w:noProof/>
            <w:webHidden/>
          </w:rPr>
          <w:fldChar w:fldCharType="separate"/>
        </w:r>
        <w:r>
          <w:rPr>
            <w:noProof/>
            <w:webHidden/>
          </w:rPr>
          <w:t>5</w:t>
        </w:r>
        <w:r>
          <w:rPr>
            <w:noProof/>
            <w:webHidden/>
          </w:rPr>
          <w:fldChar w:fldCharType="end"/>
        </w:r>
      </w:hyperlink>
    </w:p>
    <w:p w14:paraId="1BBBBF98" w14:textId="77777777" w:rsidR="00F92ADE" w:rsidRPr="00802800" w:rsidRDefault="00F92ADE">
      <w:pPr>
        <w:pStyle w:val="TOC1"/>
        <w:tabs>
          <w:tab w:val="left" w:pos="440"/>
          <w:tab w:val="right" w:leader="dot" w:pos="10790"/>
        </w:tabs>
        <w:rPr>
          <w:rFonts w:ascii="Calibri" w:hAnsi="Calibri" w:cs="Times New Roman"/>
          <w:noProof/>
          <w:sz w:val="22"/>
          <w:szCs w:val="22"/>
        </w:rPr>
      </w:pPr>
      <w:hyperlink w:anchor="_Toc419987475" w:history="1">
        <w:r w:rsidRPr="00F35909">
          <w:rPr>
            <w:rStyle w:val="Hyperlink"/>
            <w:b/>
            <w:bCs/>
            <w:noProof/>
          </w:rPr>
          <w:t>6.</w:t>
        </w:r>
        <w:r w:rsidRPr="00802800">
          <w:rPr>
            <w:rFonts w:ascii="Calibri" w:hAnsi="Calibri" w:cs="Times New Roman"/>
            <w:noProof/>
            <w:sz w:val="22"/>
            <w:szCs w:val="22"/>
          </w:rPr>
          <w:tab/>
        </w:r>
        <w:r w:rsidRPr="00F35909">
          <w:rPr>
            <w:rStyle w:val="Hyperlink"/>
            <w:b/>
            <w:noProof/>
          </w:rPr>
          <w:t>Foreign Addresses</w:t>
        </w:r>
        <w:r>
          <w:rPr>
            <w:noProof/>
            <w:webHidden/>
          </w:rPr>
          <w:tab/>
        </w:r>
        <w:r>
          <w:rPr>
            <w:noProof/>
            <w:webHidden/>
          </w:rPr>
          <w:fldChar w:fldCharType="begin"/>
        </w:r>
        <w:r>
          <w:rPr>
            <w:noProof/>
            <w:webHidden/>
          </w:rPr>
          <w:instrText xml:space="preserve"> PAGEREF _Toc419987475 \h </w:instrText>
        </w:r>
        <w:r>
          <w:rPr>
            <w:noProof/>
            <w:webHidden/>
          </w:rPr>
        </w:r>
        <w:r>
          <w:rPr>
            <w:noProof/>
            <w:webHidden/>
          </w:rPr>
          <w:fldChar w:fldCharType="separate"/>
        </w:r>
        <w:r>
          <w:rPr>
            <w:noProof/>
            <w:webHidden/>
          </w:rPr>
          <w:t>6</w:t>
        </w:r>
        <w:r>
          <w:rPr>
            <w:noProof/>
            <w:webHidden/>
          </w:rPr>
          <w:fldChar w:fldCharType="end"/>
        </w:r>
      </w:hyperlink>
    </w:p>
    <w:p w14:paraId="0CB1E890" w14:textId="77777777" w:rsidR="00F92ADE" w:rsidRPr="00802800" w:rsidRDefault="00F92ADE">
      <w:pPr>
        <w:pStyle w:val="TOC1"/>
        <w:tabs>
          <w:tab w:val="left" w:pos="440"/>
          <w:tab w:val="right" w:leader="dot" w:pos="10790"/>
        </w:tabs>
        <w:rPr>
          <w:rFonts w:ascii="Calibri" w:hAnsi="Calibri" w:cs="Times New Roman"/>
          <w:noProof/>
          <w:sz w:val="22"/>
          <w:szCs w:val="22"/>
        </w:rPr>
      </w:pPr>
      <w:hyperlink w:anchor="_Toc419987476" w:history="1">
        <w:r w:rsidRPr="00F35909">
          <w:rPr>
            <w:rStyle w:val="Hyperlink"/>
            <w:b/>
            <w:noProof/>
          </w:rPr>
          <w:t>7.</w:t>
        </w:r>
        <w:r w:rsidRPr="00802800">
          <w:rPr>
            <w:rFonts w:ascii="Calibri" w:hAnsi="Calibri" w:cs="Times New Roman"/>
            <w:noProof/>
            <w:sz w:val="22"/>
            <w:szCs w:val="22"/>
          </w:rPr>
          <w:tab/>
        </w:r>
        <w:r w:rsidRPr="00F35909">
          <w:rPr>
            <w:rStyle w:val="Hyperlink"/>
            <w:b/>
            <w:noProof/>
          </w:rPr>
          <w:t>Canadian Province Codes</w:t>
        </w:r>
        <w:r>
          <w:rPr>
            <w:noProof/>
            <w:webHidden/>
          </w:rPr>
          <w:tab/>
        </w:r>
        <w:r>
          <w:rPr>
            <w:noProof/>
            <w:webHidden/>
          </w:rPr>
          <w:fldChar w:fldCharType="begin"/>
        </w:r>
        <w:r>
          <w:rPr>
            <w:noProof/>
            <w:webHidden/>
          </w:rPr>
          <w:instrText xml:space="preserve"> PAGEREF _Toc419987476 \h </w:instrText>
        </w:r>
        <w:r>
          <w:rPr>
            <w:noProof/>
            <w:webHidden/>
          </w:rPr>
        </w:r>
        <w:r>
          <w:rPr>
            <w:noProof/>
            <w:webHidden/>
          </w:rPr>
          <w:fldChar w:fldCharType="separate"/>
        </w:r>
        <w:r>
          <w:rPr>
            <w:noProof/>
            <w:webHidden/>
          </w:rPr>
          <w:t>6</w:t>
        </w:r>
        <w:r>
          <w:rPr>
            <w:noProof/>
            <w:webHidden/>
          </w:rPr>
          <w:fldChar w:fldCharType="end"/>
        </w:r>
      </w:hyperlink>
    </w:p>
    <w:p w14:paraId="20339496" w14:textId="77777777" w:rsidR="00F92ADE" w:rsidRPr="00802800" w:rsidRDefault="00F92ADE">
      <w:pPr>
        <w:pStyle w:val="TOC1"/>
        <w:tabs>
          <w:tab w:val="left" w:pos="440"/>
          <w:tab w:val="right" w:leader="dot" w:pos="10790"/>
        </w:tabs>
        <w:rPr>
          <w:rFonts w:ascii="Calibri" w:hAnsi="Calibri" w:cs="Times New Roman"/>
          <w:noProof/>
          <w:sz w:val="22"/>
          <w:szCs w:val="22"/>
        </w:rPr>
      </w:pPr>
      <w:hyperlink w:anchor="_Toc419987477" w:history="1">
        <w:r w:rsidRPr="00F35909">
          <w:rPr>
            <w:rStyle w:val="Hyperlink"/>
            <w:b/>
            <w:noProof/>
          </w:rPr>
          <w:t>8.</w:t>
        </w:r>
        <w:r w:rsidRPr="00802800">
          <w:rPr>
            <w:rFonts w:ascii="Calibri" w:hAnsi="Calibri" w:cs="Times New Roman"/>
            <w:noProof/>
            <w:sz w:val="22"/>
            <w:szCs w:val="22"/>
          </w:rPr>
          <w:tab/>
        </w:r>
        <w:r w:rsidRPr="00F35909">
          <w:rPr>
            <w:rStyle w:val="Hyperlink"/>
            <w:b/>
            <w:noProof/>
          </w:rPr>
          <w:t>Change of Name/Address for Importer Account</w:t>
        </w:r>
        <w:r>
          <w:rPr>
            <w:noProof/>
            <w:webHidden/>
          </w:rPr>
          <w:tab/>
        </w:r>
        <w:r>
          <w:rPr>
            <w:noProof/>
            <w:webHidden/>
          </w:rPr>
          <w:fldChar w:fldCharType="begin"/>
        </w:r>
        <w:r>
          <w:rPr>
            <w:noProof/>
            <w:webHidden/>
          </w:rPr>
          <w:instrText xml:space="preserve"> PAGEREF _Toc419987477 \h </w:instrText>
        </w:r>
        <w:r>
          <w:rPr>
            <w:noProof/>
            <w:webHidden/>
          </w:rPr>
        </w:r>
        <w:r>
          <w:rPr>
            <w:noProof/>
            <w:webHidden/>
          </w:rPr>
          <w:fldChar w:fldCharType="separate"/>
        </w:r>
        <w:r>
          <w:rPr>
            <w:noProof/>
            <w:webHidden/>
          </w:rPr>
          <w:t>6</w:t>
        </w:r>
        <w:r>
          <w:rPr>
            <w:noProof/>
            <w:webHidden/>
          </w:rPr>
          <w:fldChar w:fldCharType="end"/>
        </w:r>
      </w:hyperlink>
    </w:p>
    <w:p w14:paraId="75D801C6" w14:textId="77777777" w:rsidR="00F92ADE" w:rsidRPr="00802800" w:rsidRDefault="00F92ADE">
      <w:pPr>
        <w:pStyle w:val="TOC1"/>
        <w:tabs>
          <w:tab w:val="left" w:pos="440"/>
          <w:tab w:val="right" w:leader="dot" w:pos="10790"/>
        </w:tabs>
        <w:rPr>
          <w:rFonts w:ascii="Calibri" w:hAnsi="Calibri" w:cs="Times New Roman"/>
          <w:noProof/>
          <w:sz w:val="22"/>
          <w:szCs w:val="22"/>
        </w:rPr>
      </w:pPr>
      <w:hyperlink w:anchor="_Toc419987478" w:history="1">
        <w:r w:rsidRPr="00F35909">
          <w:rPr>
            <w:rStyle w:val="Hyperlink"/>
            <w:b/>
            <w:noProof/>
          </w:rPr>
          <w:t>9.</w:t>
        </w:r>
        <w:r w:rsidRPr="00802800">
          <w:rPr>
            <w:rFonts w:ascii="Calibri" w:hAnsi="Calibri" w:cs="Times New Roman"/>
            <w:noProof/>
            <w:sz w:val="22"/>
            <w:szCs w:val="22"/>
          </w:rPr>
          <w:tab/>
        </w:r>
        <w:r w:rsidRPr="00F35909">
          <w:rPr>
            <w:rStyle w:val="Hyperlink"/>
            <w:b/>
            <w:noProof/>
          </w:rPr>
          <w:t>Re-Activate Voided Importer Number</w:t>
        </w:r>
        <w:r>
          <w:rPr>
            <w:noProof/>
            <w:webHidden/>
          </w:rPr>
          <w:tab/>
        </w:r>
        <w:r>
          <w:rPr>
            <w:noProof/>
            <w:webHidden/>
          </w:rPr>
          <w:fldChar w:fldCharType="begin"/>
        </w:r>
        <w:r>
          <w:rPr>
            <w:noProof/>
            <w:webHidden/>
          </w:rPr>
          <w:instrText xml:space="preserve"> PAGEREF _Toc419987478 \h </w:instrText>
        </w:r>
        <w:r>
          <w:rPr>
            <w:noProof/>
            <w:webHidden/>
          </w:rPr>
        </w:r>
        <w:r>
          <w:rPr>
            <w:noProof/>
            <w:webHidden/>
          </w:rPr>
          <w:fldChar w:fldCharType="separate"/>
        </w:r>
        <w:r>
          <w:rPr>
            <w:noProof/>
            <w:webHidden/>
          </w:rPr>
          <w:t>6</w:t>
        </w:r>
        <w:r>
          <w:rPr>
            <w:noProof/>
            <w:webHidden/>
          </w:rPr>
          <w:fldChar w:fldCharType="end"/>
        </w:r>
      </w:hyperlink>
    </w:p>
    <w:p w14:paraId="7AC90D79" w14:textId="77777777" w:rsidR="00F92ADE" w:rsidRPr="00802800" w:rsidRDefault="00F92ADE">
      <w:pPr>
        <w:pStyle w:val="TOC1"/>
        <w:tabs>
          <w:tab w:val="left" w:pos="660"/>
          <w:tab w:val="right" w:leader="dot" w:pos="10790"/>
        </w:tabs>
        <w:rPr>
          <w:rFonts w:ascii="Calibri" w:hAnsi="Calibri" w:cs="Times New Roman"/>
          <w:noProof/>
          <w:sz w:val="22"/>
          <w:szCs w:val="22"/>
        </w:rPr>
      </w:pPr>
      <w:hyperlink w:anchor="_Toc419987479" w:history="1">
        <w:r w:rsidRPr="00F35909">
          <w:rPr>
            <w:rStyle w:val="Hyperlink"/>
            <w:b/>
            <w:noProof/>
          </w:rPr>
          <w:t>10.</w:t>
        </w:r>
        <w:r w:rsidRPr="00802800">
          <w:rPr>
            <w:rFonts w:ascii="Calibri" w:hAnsi="Calibri" w:cs="Times New Roman"/>
            <w:noProof/>
            <w:sz w:val="22"/>
            <w:szCs w:val="22"/>
          </w:rPr>
          <w:tab/>
        </w:r>
        <w:r w:rsidRPr="00F35909">
          <w:rPr>
            <w:rStyle w:val="Hyperlink"/>
            <w:b/>
            <w:noProof/>
          </w:rPr>
          <w:t>Void Old, Incorrect or Obsolete Importer Numbers</w:t>
        </w:r>
        <w:r>
          <w:rPr>
            <w:noProof/>
            <w:webHidden/>
          </w:rPr>
          <w:tab/>
        </w:r>
        <w:r>
          <w:rPr>
            <w:noProof/>
            <w:webHidden/>
          </w:rPr>
          <w:fldChar w:fldCharType="begin"/>
        </w:r>
        <w:r>
          <w:rPr>
            <w:noProof/>
            <w:webHidden/>
          </w:rPr>
          <w:instrText xml:space="preserve"> PAGEREF _Toc419987479 \h </w:instrText>
        </w:r>
        <w:r>
          <w:rPr>
            <w:noProof/>
            <w:webHidden/>
          </w:rPr>
        </w:r>
        <w:r>
          <w:rPr>
            <w:noProof/>
            <w:webHidden/>
          </w:rPr>
          <w:fldChar w:fldCharType="separate"/>
        </w:r>
        <w:r>
          <w:rPr>
            <w:noProof/>
            <w:webHidden/>
          </w:rPr>
          <w:t>7</w:t>
        </w:r>
        <w:r>
          <w:rPr>
            <w:noProof/>
            <w:webHidden/>
          </w:rPr>
          <w:fldChar w:fldCharType="end"/>
        </w:r>
      </w:hyperlink>
    </w:p>
    <w:p w14:paraId="0E16E79A" w14:textId="77777777" w:rsidR="00F92ADE" w:rsidRPr="00802800" w:rsidRDefault="00F92ADE">
      <w:pPr>
        <w:pStyle w:val="TOC1"/>
        <w:tabs>
          <w:tab w:val="left" w:pos="660"/>
          <w:tab w:val="right" w:leader="dot" w:pos="10790"/>
        </w:tabs>
        <w:rPr>
          <w:rFonts w:ascii="Calibri" w:hAnsi="Calibri" w:cs="Times New Roman"/>
          <w:noProof/>
          <w:sz w:val="22"/>
          <w:szCs w:val="22"/>
        </w:rPr>
      </w:pPr>
      <w:hyperlink w:anchor="_Toc419987480" w:history="1">
        <w:r w:rsidRPr="00F35909">
          <w:rPr>
            <w:rStyle w:val="Hyperlink"/>
            <w:b/>
            <w:noProof/>
          </w:rPr>
          <w:t>11.</w:t>
        </w:r>
        <w:r w:rsidRPr="00802800">
          <w:rPr>
            <w:rFonts w:ascii="Calibri" w:hAnsi="Calibri" w:cs="Times New Roman"/>
            <w:noProof/>
            <w:sz w:val="22"/>
            <w:szCs w:val="22"/>
          </w:rPr>
          <w:tab/>
        </w:r>
        <w:r w:rsidRPr="00F35909">
          <w:rPr>
            <w:rStyle w:val="Hyperlink"/>
            <w:b/>
            <w:noProof/>
          </w:rPr>
          <w:t>Frozen Importer Records</w:t>
        </w:r>
        <w:r>
          <w:rPr>
            <w:noProof/>
            <w:webHidden/>
          </w:rPr>
          <w:tab/>
        </w:r>
        <w:r>
          <w:rPr>
            <w:noProof/>
            <w:webHidden/>
          </w:rPr>
          <w:fldChar w:fldCharType="begin"/>
        </w:r>
        <w:r>
          <w:rPr>
            <w:noProof/>
            <w:webHidden/>
          </w:rPr>
          <w:instrText xml:space="preserve"> PAGEREF _Toc419987480 \h </w:instrText>
        </w:r>
        <w:r>
          <w:rPr>
            <w:noProof/>
            <w:webHidden/>
          </w:rPr>
        </w:r>
        <w:r>
          <w:rPr>
            <w:noProof/>
            <w:webHidden/>
          </w:rPr>
          <w:fldChar w:fldCharType="separate"/>
        </w:r>
        <w:r>
          <w:rPr>
            <w:noProof/>
            <w:webHidden/>
          </w:rPr>
          <w:t>7</w:t>
        </w:r>
        <w:r>
          <w:rPr>
            <w:noProof/>
            <w:webHidden/>
          </w:rPr>
          <w:fldChar w:fldCharType="end"/>
        </w:r>
      </w:hyperlink>
    </w:p>
    <w:p w14:paraId="1FBFB02D" w14:textId="77777777" w:rsidR="00F92ADE" w:rsidRPr="00802800" w:rsidRDefault="00F92ADE">
      <w:pPr>
        <w:pStyle w:val="TOC1"/>
        <w:tabs>
          <w:tab w:val="left" w:pos="660"/>
          <w:tab w:val="right" w:leader="dot" w:pos="10790"/>
        </w:tabs>
        <w:rPr>
          <w:rFonts w:ascii="Calibri" w:hAnsi="Calibri" w:cs="Times New Roman"/>
          <w:noProof/>
          <w:sz w:val="22"/>
          <w:szCs w:val="22"/>
        </w:rPr>
      </w:pPr>
      <w:hyperlink w:anchor="_Toc419987481" w:history="1">
        <w:r w:rsidRPr="00F35909">
          <w:rPr>
            <w:rStyle w:val="Hyperlink"/>
            <w:b/>
            <w:noProof/>
          </w:rPr>
          <w:t>12.</w:t>
        </w:r>
        <w:r w:rsidRPr="00802800">
          <w:rPr>
            <w:rFonts w:ascii="Calibri" w:hAnsi="Calibri" w:cs="Times New Roman"/>
            <w:noProof/>
            <w:sz w:val="22"/>
            <w:szCs w:val="22"/>
          </w:rPr>
          <w:tab/>
        </w:r>
        <w:r w:rsidRPr="00F35909">
          <w:rPr>
            <w:rStyle w:val="Hyperlink"/>
            <w:b/>
            <w:noProof/>
          </w:rPr>
          <w:t>Update Legal Designation</w:t>
        </w:r>
        <w:r>
          <w:rPr>
            <w:noProof/>
            <w:webHidden/>
          </w:rPr>
          <w:tab/>
        </w:r>
        <w:r>
          <w:rPr>
            <w:noProof/>
            <w:webHidden/>
          </w:rPr>
          <w:fldChar w:fldCharType="begin"/>
        </w:r>
        <w:r>
          <w:rPr>
            <w:noProof/>
            <w:webHidden/>
          </w:rPr>
          <w:instrText xml:space="preserve"> PAGEREF _Toc419987481 \h </w:instrText>
        </w:r>
        <w:r>
          <w:rPr>
            <w:noProof/>
            <w:webHidden/>
          </w:rPr>
        </w:r>
        <w:r>
          <w:rPr>
            <w:noProof/>
            <w:webHidden/>
          </w:rPr>
          <w:fldChar w:fldCharType="separate"/>
        </w:r>
        <w:r>
          <w:rPr>
            <w:noProof/>
            <w:webHidden/>
          </w:rPr>
          <w:t>7</w:t>
        </w:r>
        <w:r>
          <w:rPr>
            <w:noProof/>
            <w:webHidden/>
          </w:rPr>
          <w:fldChar w:fldCharType="end"/>
        </w:r>
      </w:hyperlink>
    </w:p>
    <w:p w14:paraId="17D66ECA" w14:textId="77777777" w:rsidR="00F92ADE" w:rsidRPr="00802800" w:rsidRDefault="00F92ADE">
      <w:pPr>
        <w:pStyle w:val="TOC1"/>
        <w:tabs>
          <w:tab w:val="left" w:pos="660"/>
          <w:tab w:val="right" w:leader="dot" w:pos="10790"/>
        </w:tabs>
        <w:rPr>
          <w:rFonts w:ascii="Calibri" w:hAnsi="Calibri" w:cs="Times New Roman"/>
          <w:noProof/>
          <w:sz w:val="22"/>
          <w:szCs w:val="22"/>
        </w:rPr>
      </w:pPr>
      <w:hyperlink w:anchor="_Toc419987482" w:history="1">
        <w:r w:rsidRPr="00F35909">
          <w:rPr>
            <w:rStyle w:val="Hyperlink"/>
            <w:b/>
            <w:noProof/>
          </w:rPr>
          <w:t>13.</w:t>
        </w:r>
        <w:r w:rsidRPr="00802800">
          <w:rPr>
            <w:rFonts w:ascii="Calibri" w:hAnsi="Calibri" w:cs="Times New Roman"/>
            <w:noProof/>
            <w:sz w:val="22"/>
            <w:szCs w:val="22"/>
          </w:rPr>
          <w:tab/>
        </w:r>
        <w:r w:rsidRPr="00F35909">
          <w:rPr>
            <w:rStyle w:val="Hyperlink"/>
            <w:b/>
            <w:noProof/>
          </w:rPr>
          <w:t>Riders</w:t>
        </w:r>
        <w:r>
          <w:rPr>
            <w:noProof/>
            <w:webHidden/>
          </w:rPr>
          <w:tab/>
        </w:r>
        <w:r>
          <w:rPr>
            <w:noProof/>
            <w:webHidden/>
          </w:rPr>
          <w:fldChar w:fldCharType="begin"/>
        </w:r>
        <w:r>
          <w:rPr>
            <w:noProof/>
            <w:webHidden/>
          </w:rPr>
          <w:instrText xml:space="preserve"> PAGEREF _Toc419987482 \h </w:instrText>
        </w:r>
        <w:r>
          <w:rPr>
            <w:noProof/>
            <w:webHidden/>
          </w:rPr>
        </w:r>
        <w:r>
          <w:rPr>
            <w:noProof/>
            <w:webHidden/>
          </w:rPr>
          <w:fldChar w:fldCharType="separate"/>
        </w:r>
        <w:r>
          <w:rPr>
            <w:noProof/>
            <w:webHidden/>
          </w:rPr>
          <w:t>7</w:t>
        </w:r>
        <w:r>
          <w:rPr>
            <w:noProof/>
            <w:webHidden/>
          </w:rPr>
          <w:fldChar w:fldCharType="end"/>
        </w:r>
      </w:hyperlink>
    </w:p>
    <w:p w14:paraId="1864F6F4" w14:textId="77777777" w:rsidR="00F92ADE" w:rsidRPr="00802800" w:rsidRDefault="00F92ADE">
      <w:pPr>
        <w:pStyle w:val="TOC1"/>
        <w:tabs>
          <w:tab w:val="left" w:pos="660"/>
          <w:tab w:val="right" w:leader="dot" w:pos="10790"/>
        </w:tabs>
        <w:rPr>
          <w:rFonts w:ascii="Calibri" w:hAnsi="Calibri" w:cs="Times New Roman"/>
          <w:noProof/>
          <w:sz w:val="22"/>
          <w:szCs w:val="22"/>
        </w:rPr>
      </w:pPr>
      <w:hyperlink w:anchor="_Toc419987483" w:history="1">
        <w:r w:rsidRPr="00F35909">
          <w:rPr>
            <w:rStyle w:val="Hyperlink"/>
            <w:b/>
            <w:noProof/>
          </w:rPr>
          <w:t>14.</w:t>
        </w:r>
        <w:r w:rsidRPr="00802800">
          <w:rPr>
            <w:rFonts w:ascii="Calibri" w:hAnsi="Calibri" w:cs="Times New Roman"/>
            <w:noProof/>
            <w:sz w:val="22"/>
            <w:szCs w:val="22"/>
          </w:rPr>
          <w:tab/>
        </w:r>
        <w:r w:rsidRPr="00F35909">
          <w:rPr>
            <w:rStyle w:val="Hyperlink"/>
            <w:b/>
            <w:noProof/>
          </w:rPr>
          <w:t>Requests for Status</w:t>
        </w:r>
        <w:r>
          <w:rPr>
            <w:noProof/>
            <w:webHidden/>
          </w:rPr>
          <w:tab/>
        </w:r>
        <w:r>
          <w:rPr>
            <w:noProof/>
            <w:webHidden/>
          </w:rPr>
          <w:fldChar w:fldCharType="begin"/>
        </w:r>
        <w:r>
          <w:rPr>
            <w:noProof/>
            <w:webHidden/>
          </w:rPr>
          <w:instrText xml:space="preserve"> PAGEREF _Toc419987483 \h </w:instrText>
        </w:r>
        <w:r>
          <w:rPr>
            <w:noProof/>
            <w:webHidden/>
          </w:rPr>
        </w:r>
        <w:r>
          <w:rPr>
            <w:noProof/>
            <w:webHidden/>
          </w:rPr>
          <w:fldChar w:fldCharType="separate"/>
        </w:r>
        <w:r>
          <w:rPr>
            <w:noProof/>
            <w:webHidden/>
          </w:rPr>
          <w:t>8</w:t>
        </w:r>
        <w:r>
          <w:rPr>
            <w:noProof/>
            <w:webHidden/>
          </w:rPr>
          <w:fldChar w:fldCharType="end"/>
        </w:r>
      </w:hyperlink>
    </w:p>
    <w:p w14:paraId="7462B1A0" w14:textId="77777777" w:rsidR="009206F1" w:rsidRDefault="009206F1">
      <w:r>
        <w:fldChar w:fldCharType="end"/>
      </w:r>
    </w:p>
    <w:p w14:paraId="09452FCE" w14:textId="77777777" w:rsidR="009206F1" w:rsidRPr="009206F1" w:rsidRDefault="007163D1" w:rsidP="009206F1">
      <w:pPr>
        <w:pStyle w:val="Heading1"/>
        <w:jc w:val="center"/>
        <w:rPr>
          <w:b/>
        </w:rPr>
      </w:pPr>
      <w:r>
        <w:br w:type="page"/>
      </w:r>
      <w:bookmarkStart w:id="2" w:name="_Toc419987469"/>
      <w:r w:rsidR="009206F1" w:rsidRPr="009206F1">
        <w:rPr>
          <w:b/>
        </w:rPr>
        <w:lastRenderedPageBreak/>
        <w:t>Revision History</w:t>
      </w:r>
      <w:bookmarkEnd w:id="2"/>
    </w:p>
    <w:p w14:paraId="3E479BDF" w14:textId="77777777" w:rsidR="009206F1" w:rsidRDefault="009206F1" w:rsidP="009206F1">
      <w:pPr>
        <w:pStyle w:val="Heading1"/>
      </w:pPr>
    </w:p>
    <w:p w14:paraId="5C339007" w14:textId="77777777" w:rsidR="009206F1" w:rsidRDefault="009206F1" w:rsidP="009206F1">
      <w:pPr>
        <w:pStyle w:val="Heading1"/>
      </w:pPr>
    </w:p>
    <w:tbl>
      <w:tblPr>
        <w:tblW w:w="81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50"/>
        <w:gridCol w:w="3150"/>
        <w:gridCol w:w="1980"/>
        <w:gridCol w:w="1710"/>
      </w:tblGrid>
      <w:tr w:rsidR="009206F1" w:rsidRPr="00D81D69" w14:paraId="057C999A" w14:textId="77777777" w:rsidTr="009206F1">
        <w:trPr>
          <w:tblHeader/>
        </w:trPr>
        <w:tc>
          <w:tcPr>
            <w:tcW w:w="1350" w:type="dxa"/>
            <w:shd w:val="clear" w:color="auto" w:fill="C0C0C0"/>
            <w:vAlign w:val="center"/>
          </w:tcPr>
          <w:p w14:paraId="41294A77" w14:textId="77777777" w:rsidR="009206F1" w:rsidRPr="00D81D69" w:rsidRDefault="009206F1" w:rsidP="00484A0A">
            <w:pPr>
              <w:pStyle w:val="TableHeading"/>
              <w:rPr>
                <w:color w:val="000080"/>
              </w:rPr>
            </w:pPr>
            <w:r w:rsidRPr="00D81D69">
              <w:rPr>
                <w:color w:val="000080"/>
              </w:rPr>
              <w:t>Revision Number</w:t>
            </w:r>
          </w:p>
        </w:tc>
        <w:tc>
          <w:tcPr>
            <w:tcW w:w="3150" w:type="dxa"/>
            <w:shd w:val="clear" w:color="auto" w:fill="C0C0C0"/>
            <w:vAlign w:val="center"/>
          </w:tcPr>
          <w:p w14:paraId="681A7C9D" w14:textId="77777777" w:rsidR="009206F1" w:rsidRPr="00D81D69" w:rsidRDefault="009206F1" w:rsidP="00484A0A">
            <w:pPr>
              <w:pStyle w:val="TableHeading"/>
              <w:rPr>
                <w:color w:val="000080"/>
              </w:rPr>
            </w:pPr>
            <w:r w:rsidRPr="00D81D69">
              <w:rPr>
                <w:color w:val="000080"/>
              </w:rPr>
              <w:t>Brief Description of Change</w:t>
            </w:r>
          </w:p>
        </w:tc>
        <w:tc>
          <w:tcPr>
            <w:tcW w:w="1980" w:type="dxa"/>
            <w:shd w:val="clear" w:color="auto" w:fill="C0C0C0"/>
            <w:vAlign w:val="center"/>
          </w:tcPr>
          <w:p w14:paraId="5B2B7484" w14:textId="77777777" w:rsidR="009206F1" w:rsidRPr="00D81D69" w:rsidRDefault="009206F1" w:rsidP="00484A0A">
            <w:pPr>
              <w:pStyle w:val="TableHeading"/>
              <w:rPr>
                <w:color w:val="000080"/>
              </w:rPr>
            </w:pPr>
            <w:r w:rsidRPr="00D81D69">
              <w:rPr>
                <w:color w:val="000080"/>
              </w:rPr>
              <w:t>Approved By</w:t>
            </w:r>
          </w:p>
        </w:tc>
        <w:tc>
          <w:tcPr>
            <w:tcW w:w="1710" w:type="dxa"/>
            <w:shd w:val="clear" w:color="auto" w:fill="C0C0C0"/>
            <w:vAlign w:val="center"/>
          </w:tcPr>
          <w:p w14:paraId="2D21D1DB" w14:textId="77777777" w:rsidR="009206F1" w:rsidRPr="00D81D69" w:rsidRDefault="009206F1" w:rsidP="00484A0A">
            <w:pPr>
              <w:pStyle w:val="TableHeading"/>
              <w:rPr>
                <w:color w:val="000080"/>
              </w:rPr>
            </w:pPr>
            <w:r w:rsidRPr="00D81D69">
              <w:rPr>
                <w:color w:val="000080"/>
              </w:rPr>
              <w:t>Date Approved</w:t>
            </w:r>
          </w:p>
        </w:tc>
      </w:tr>
      <w:tr w:rsidR="009206F1" w:rsidRPr="00D81D69" w14:paraId="735821EF" w14:textId="77777777" w:rsidTr="009206F1">
        <w:tc>
          <w:tcPr>
            <w:tcW w:w="1350" w:type="dxa"/>
          </w:tcPr>
          <w:p w14:paraId="181D50A9" w14:textId="77777777" w:rsidR="009206F1" w:rsidRPr="000E73B0" w:rsidRDefault="009206F1" w:rsidP="00484A0A">
            <w:pPr>
              <w:pStyle w:val="TableRow"/>
              <w:rPr>
                <w:rFonts w:cs="Arial"/>
                <w:color w:val="000080"/>
                <w:lang w:val="en-US" w:eastAsia="en-US"/>
              </w:rPr>
            </w:pPr>
            <w:r w:rsidRPr="000E73B0">
              <w:rPr>
                <w:rFonts w:cs="Arial"/>
                <w:color w:val="000080"/>
                <w:lang w:val="en-US" w:eastAsia="en-US"/>
              </w:rPr>
              <w:t>1.0</w:t>
            </w:r>
          </w:p>
        </w:tc>
        <w:tc>
          <w:tcPr>
            <w:tcW w:w="3150" w:type="dxa"/>
          </w:tcPr>
          <w:p w14:paraId="37AC2136" w14:textId="77777777" w:rsidR="009206F1" w:rsidRPr="000E73B0" w:rsidRDefault="00C56F70" w:rsidP="00C56F70">
            <w:pPr>
              <w:pStyle w:val="TableRow"/>
              <w:rPr>
                <w:rFonts w:cs="Arial"/>
                <w:color w:val="000080"/>
                <w:lang w:val="en-US" w:eastAsia="en-US"/>
              </w:rPr>
            </w:pPr>
            <w:r>
              <w:rPr>
                <w:rFonts w:cs="Arial"/>
                <w:color w:val="000080"/>
                <w:lang w:val="en-US" w:eastAsia="en-US"/>
              </w:rPr>
              <w:t xml:space="preserve">Initial Release </w:t>
            </w:r>
          </w:p>
        </w:tc>
        <w:tc>
          <w:tcPr>
            <w:tcW w:w="1980" w:type="dxa"/>
          </w:tcPr>
          <w:p w14:paraId="6182E8D6" w14:textId="77777777" w:rsidR="009206F1" w:rsidRPr="000E73B0" w:rsidRDefault="009206F1" w:rsidP="00484A0A">
            <w:pPr>
              <w:pStyle w:val="TableRow"/>
              <w:rPr>
                <w:rFonts w:cs="Arial"/>
                <w:color w:val="000080"/>
                <w:lang w:val="en-US" w:eastAsia="en-US"/>
              </w:rPr>
            </w:pPr>
          </w:p>
        </w:tc>
        <w:tc>
          <w:tcPr>
            <w:tcW w:w="1710" w:type="dxa"/>
          </w:tcPr>
          <w:p w14:paraId="762B39DF" w14:textId="77777777" w:rsidR="009206F1" w:rsidRPr="000E73B0" w:rsidRDefault="00815B8F" w:rsidP="00484A0A">
            <w:pPr>
              <w:pStyle w:val="TableRow"/>
              <w:rPr>
                <w:rFonts w:cs="Arial"/>
                <w:color w:val="000080"/>
                <w:lang w:val="en-US" w:eastAsia="en-US"/>
              </w:rPr>
            </w:pPr>
            <w:r>
              <w:rPr>
                <w:rFonts w:cs="Arial"/>
                <w:color w:val="000080"/>
                <w:lang w:val="en-US" w:eastAsia="en-US"/>
              </w:rPr>
              <w:t>1/27/2015</w:t>
            </w:r>
          </w:p>
        </w:tc>
      </w:tr>
      <w:tr w:rsidR="009206F1" w:rsidRPr="00D81D69" w14:paraId="4BBFED74" w14:textId="77777777" w:rsidTr="009206F1">
        <w:tc>
          <w:tcPr>
            <w:tcW w:w="1350" w:type="dxa"/>
          </w:tcPr>
          <w:p w14:paraId="171ACCD5" w14:textId="77777777" w:rsidR="009206F1" w:rsidRPr="000E73B0" w:rsidRDefault="00DD63F8" w:rsidP="00484A0A">
            <w:pPr>
              <w:pStyle w:val="TableRow"/>
              <w:rPr>
                <w:rFonts w:cs="Arial"/>
                <w:color w:val="000080"/>
                <w:lang w:val="en-US" w:eastAsia="en-US"/>
              </w:rPr>
            </w:pPr>
            <w:r>
              <w:rPr>
                <w:rFonts w:cs="Arial"/>
                <w:color w:val="000080"/>
                <w:lang w:val="en-US" w:eastAsia="en-US"/>
              </w:rPr>
              <w:t>2.0</w:t>
            </w:r>
          </w:p>
        </w:tc>
        <w:tc>
          <w:tcPr>
            <w:tcW w:w="3150" w:type="dxa"/>
          </w:tcPr>
          <w:p w14:paraId="7A30B65B" w14:textId="77777777" w:rsidR="009206F1" w:rsidRPr="000E73B0" w:rsidRDefault="00DD63F8" w:rsidP="00484A0A">
            <w:pPr>
              <w:pStyle w:val="TableRow"/>
              <w:rPr>
                <w:rFonts w:cs="Arial"/>
                <w:color w:val="000080"/>
                <w:lang w:val="en-US" w:eastAsia="en-US"/>
              </w:rPr>
            </w:pPr>
            <w:r>
              <w:rPr>
                <w:rFonts w:cs="Arial"/>
                <w:color w:val="000080"/>
                <w:lang w:val="en-US" w:eastAsia="en-US"/>
              </w:rPr>
              <w:t>Clarifications</w:t>
            </w:r>
            <w:r w:rsidR="00B67D6F">
              <w:rPr>
                <w:rFonts w:cs="Arial"/>
                <w:color w:val="000080"/>
                <w:lang w:val="en-US" w:eastAsia="en-US"/>
              </w:rPr>
              <w:t xml:space="preserve"> based on comments from the Trade</w:t>
            </w:r>
          </w:p>
        </w:tc>
        <w:tc>
          <w:tcPr>
            <w:tcW w:w="1980" w:type="dxa"/>
          </w:tcPr>
          <w:p w14:paraId="39D0BCFE" w14:textId="77777777" w:rsidR="009206F1" w:rsidRPr="000E73B0" w:rsidRDefault="009206F1" w:rsidP="00484A0A">
            <w:pPr>
              <w:pStyle w:val="TableRow"/>
              <w:rPr>
                <w:rFonts w:cs="Arial"/>
                <w:color w:val="000080"/>
                <w:lang w:val="en-US" w:eastAsia="en-US"/>
              </w:rPr>
            </w:pPr>
          </w:p>
        </w:tc>
        <w:tc>
          <w:tcPr>
            <w:tcW w:w="1710" w:type="dxa"/>
          </w:tcPr>
          <w:p w14:paraId="17EF2089" w14:textId="77777777" w:rsidR="009206F1" w:rsidRPr="000E73B0" w:rsidRDefault="00815B8F" w:rsidP="00484A0A">
            <w:pPr>
              <w:pStyle w:val="TableRow"/>
              <w:rPr>
                <w:rFonts w:cs="Arial"/>
                <w:color w:val="000080"/>
                <w:lang w:val="en-US" w:eastAsia="en-US"/>
              </w:rPr>
            </w:pPr>
            <w:r>
              <w:rPr>
                <w:rFonts w:cs="Arial"/>
                <w:color w:val="000080"/>
                <w:lang w:val="en-US" w:eastAsia="en-US"/>
              </w:rPr>
              <w:t>2/24/2015</w:t>
            </w:r>
          </w:p>
        </w:tc>
      </w:tr>
      <w:tr w:rsidR="009206F1" w:rsidRPr="00D81D69" w14:paraId="1FE2948B" w14:textId="77777777" w:rsidTr="009206F1">
        <w:trPr>
          <w:trHeight w:val="638"/>
        </w:trPr>
        <w:tc>
          <w:tcPr>
            <w:tcW w:w="1350" w:type="dxa"/>
          </w:tcPr>
          <w:p w14:paraId="1D055223" w14:textId="77777777" w:rsidR="009206F1" w:rsidRPr="000E73B0" w:rsidRDefault="00815B8F" w:rsidP="00484A0A">
            <w:pPr>
              <w:pStyle w:val="TableRow"/>
              <w:rPr>
                <w:rFonts w:cs="Arial"/>
                <w:color w:val="000080"/>
                <w:lang w:val="en-US" w:eastAsia="en-US"/>
              </w:rPr>
            </w:pPr>
            <w:r>
              <w:rPr>
                <w:rFonts w:cs="Arial"/>
                <w:color w:val="000080"/>
                <w:lang w:val="en-US" w:eastAsia="en-US"/>
              </w:rPr>
              <w:t>3.0</w:t>
            </w:r>
          </w:p>
        </w:tc>
        <w:tc>
          <w:tcPr>
            <w:tcW w:w="3150" w:type="dxa"/>
          </w:tcPr>
          <w:p w14:paraId="702CB7C4" w14:textId="77777777" w:rsidR="009206F1" w:rsidRPr="000E73B0" w:rsidRDefault="00815B8F" w:rsidP="00484A0A">
            <w:pPr>
              <w:pStyle w:val="TableRow"/>
              <w:rPr>
                <w:rFonts w:cs="Arial"/>
                <w:color w:val="000080"/>
                <w:lang w:val="en-US" w:eastAsia="en-US"/>
              </w:rPr>
            </w:pPr>
            <w:r>
              <w:rPr>
                <w:rFonts w:cs="Arial"/>
                <w:color w:val="000080"/>
                <w:lang w:val="en-US" w:eastAsia="en-US"/>
              </w:rPr>
              <w:t>Clarification regarding description in the General Section from Trade</w:t>
            </w:r>
          </w:p>
        </w:tc>
        <w:tc>
          <w:tcPr>
            <w:tcW w:w="1980" w:type="dxa"/>
          </w:tcPr>
          <w:p w14:paraId="7E92DD19" w14:textId="77777777" w:rsidR="009206F1" w:rsidRPr="000E73B0" w:rsidRDefault="009206F1" w:rsidP="00484A0A">
            <w:pPr>
              <w:pStyle w:val="TableRow"/>
              <w:rPr>
                <w:rFonts w:cs="Arial"/>
                <w:color w:val="000080"/>
                <w:lang w:val="en-US" w:eastAsia="en-US"/>
              </w:rPr>
            </w:pPr>
          </w:p>
        </w:tc>
        <w:tc>
          <w:tcPr>
            <w:tcW w:w="1710" w:type="dxa"/>
          </w:tcPr>
          <w:p w14:paraId="633914DF" w14:textId="77777777" w:rsidR="009206F1" w:rsidRPr="000E73B0" w:rsidRDefault="00E51A3B" w:rsidP="00484A0A">
            <w:pPr>
              <w:pStyle w:val="TableRow"/>
              <w:rPr>
                <w:rFonts w:cs="Arial"/>
                <w:color w:val="000080"/>
                <w:lang w:val="en-US" w:eastAsia="en-US"/>
              </w:rPr>
            </w:pPr>
            <w:r>
              <w:rPr>
                <w:rFonts w:cs="Arial"/>
                <w:color w:val="000080"/>
                <w:lang w:val="en-US" w:eastAsia="en-US"/>
              </w:rPr>
              <w:t>3/30</w:t>
            </w:r>
            <w:r w:rsidR="00815B8F">
              <w:rPr>
                <w:rFonts w:cs="Arial"/>
                <w:color w:val="000080"/>
                <w:lang w:val="en-US" w:eastAsia="en-US"/>
              </w:rPr>
              <w:t>/2015</w:t>
            </w:r>
          </w:p>
        </w:tc>
      </w:tr>
      <w:tr w:rsidR="009206F1" w:rsidRPr="00D81D69" w14:paraId="3B11844E" w14:textId="77777777" w:rsidTr="009206F1">
        <w:trPr>
          <w:trHeight w:val="638"/>
        </w:trPr>
        <w:tc>
          <w:tcPr>
            <w:tcW w:w="1350" w:type="dxa"/>
          </w:tcPr>
          <w:p w14:paraId="526950B1" w14:textId="77777777" w:rsidR="009206F1" w:rsidRPr="000E73B0" w:rsidRDefault="00142415" w:rsidP="00484A0A">
            <w:pPr>
              <w:pStyle w:val="TableRow"/>
              <w:rPr>
                <w:rFonts w:cs="Arial"/>
                <w:color w:val="000080"/>
                <w:lang w:val="en-US" w:eastAsia="en-US"/>
              </w:rPr>
            </w:pPr>
            <w:r>
              <w:rPr>
                <w:rFonts w:cs="Arial"/>
                <w:color w:val="000080"/>
                <w:lang w:val="en-US" w:eastAsia="en-US"/>
              </w:rPr>
              <w:t>4.0</w:t>
            </w:r>
          </w:p>
        </w:tc>
        <w:tc>
          <w:tcPr>
            <w:tcW w:w="3150" w:type="dxa"/>
          </w:tcPr>
          <w:p w14:paraId="2D4978FC" w14:textId="77777777" w:rsidR="009206F1" w:rsidRPr="000E73B0" w:rsidRDefault="00142415" w:rsidP="000F5E60">
            <w:pPr>
              <w:pStyle w:val="TableRow"/>
              <w:rPr>
                <w:rFonts w:cs="Arial"/>
                <w:color w:val="000080"/>
                <w:lang w:val="en-US" w:eastAsia="en-US"/>
              </w:rPr>
            </w:pPr>
            <w:r>
              <w:rPr>
                <w:rFonts w:cs="Arial"/>
                <w:color w:val="000080"/>
                <w:lang w:val="en-US" w:eastAsia="en-US"/>
              </w:rPr>
              <w:t>Additional naming convention</w:t>
            </w:r>
            <w:r w:rsidR="000F5E60">
              <w:rPr>
                <w:rFonts w:cs="Arial"/>
                <w:color w:val="000080"/>
                <w:lang w:val="en-US" w:eastAsia="en-US"/>
              </w:rPr>
              <w:t>s, and c</w:t>
            </w:r>
            <w:r w:rsidR="002D2C16">
              <w:rPr>
                <w:rFonts w:cs="Arial"/>
                <w:color w:val="000080"/>
                <w:lang w:val="en-US" w:eastAsia="en-US"/>
              </w:rPr>
              <w:t>larification on processing CBP F</w:t>
            </w:r>
            <w:r w:rsidR="000F5E60">
              <w:rPr>
                <w:rFonts w:cs="Arial"/>
                <w:color w:val="000080"/>
                <w:lang w:val="en-US" w:eastAsia="en-US"/>
              </w:rPr>
              <w:t>orm 5106</w:t>
            </w:r>
            <w:r>
              <w:rPr>
                <w:rFonts w:cs="Arial"/>
                <w:color w:val="000080"/>
                <w:lang w:val="en-US" w:eastAsia="en-US"/>
              </w:rPr>
              <w:t xml:space="preserve"> </w:t>
            </w:r>
          </w:p>
        </w:tc>
        <w:tc>
          <w:tcPr>
            <w:tcW w:w="1980" w:type="dxa"/>
          </w:tcPr>
          <w:p w14:paraId="76B3177D" w14:textId="77777777" w:rsidR="009206F1" w:rsidRPr="000E73B0" w:rsidRDefault="009206F1" w:rsidP="00484A0A">
            <w:pPr>
              <w:pStyle w:val="TableRow"/>
              <w:rPr>
                <w:rFonts w:cs="Arial"/>
                <w:color w:val="000080"/>
                <w:lang w:val="en-US" w:eastAsia="en-US"/>
              </w:rPr>
            </w:pPr>
          </w:p>
        </w:tc>
        <w:tc>
          <w:tcPr>
            <w:tcW w:w="1710" w:type="dxa"/>
          </w:tcPr>
          <w:p w14:paraId="4F98FC3D" w14:textId="77777777" w:rsidR="009206F1" w:rsidRPr="000E73B0" w:rsidRDefault="00E349D7" w:rsidP="00484A0A">
            <w:pPr>
              <w:pStyle w:val="TableRow"/>
              <w:rPr>
                <w:rFonts w:cs="Arial"/>
                <w:color w:val="000080"/>
                <w:lang w:val="en-US" w:eastAsia="en-US"/>
              </w:rPr>
            </w:pPr>
            <w:r>
              <w:rPr>
                <w:rFonts w:cs="Arial"/>
                <w:color w:val="000080"/>
                <w:lang w:val="en-US" w:eastAsia="en-US"/>
              </w:rPr>
              <w:t>05/19</w:t>
            </w:r>
            <w:r w:rsidR="00142415">
              <w:rPr>
                <w:rFonts w:cs="Arial"/>
                <w:color w:val="000080"/>
                <w:lang w:val="en-US" w:eastAsia="en-US"/>
              </w:rPr>
              <w:t>/2015</w:t>
            </w:r>
          </w:p>
        </w:tc>
      </w:tr>
    </w:tbl>
    <w:p w14:paraId="2A0D7D81" w14:textId="77777777" w:rsidR="002078ED" w:rsidRDefault="009206F1" w:rsidP="0011121E">
      <w:pPr>
        <w:pStyle w:val="Title"/>
        <w:ind w:left="0"/>
      </w:pPr>
      <w:r>
        <w:br w:type="page"/>
      </w:r>
      <w:r w:rsidR="00173E9F">
        <w:lastRenderedPageBreak/>
        <w:t xml:space="preserve">Policies </w:t>
      </w:r>
      <w:r w:rsidR="00E31388">
        <w:t xml:space="preserve">and </w:t>
      </w:r>
      <w:r w:rsidR="00173E9F">
        <w:t>Procedures</w:t>
      </w:r>
    </w:p>
    <w:p w14:paraId="6294772F" w14:textId="77777777" w:rsidR="004B6394" w:rsidRDefault="004B6394" w:rsidP="009206F1">
      <w:pPr>
        <w:pStyle w:val="Title"/>
        <w:ind w:left="0"/>
      </w:pPr>
      <w:r>
        <w:t xml:space="preserve">Submission and Processing </w:t>
      </w:r>
      <w:r w:rsidR="00C958E6">
        <w:t xml:space="preserve">CBP Form </w:t>
      </w:r>
      <w:r>
        <w:t xml:space="preserve">5106 </w:t>
      </w:r>
    </w:p>
    <w:p w14:paraId="74AD1E30" w14:textId="77777777" w:rsidR="008F0163" w:rsidRDefault="008F0163" w:rsidP="006D137E"/>
    <w:p w14:paraId="306C08A8" w14:textId="77777777" w:rsidR="00170513" w:rsidRPr="00CC7285" w:rsidRDefault="00170513" w:rsidP="006D137E"/>
    <w:p w14:paraId="3B94DA31" w14:textId="77777777" w:rsidR="00515575" w:rsidRPr="001226BC" w:rsidRDefault="00515575" w:rsidP="009206F1">
      <w:pPr>
        <w:pStyle w:val="Heading1"/>
        <w:numPr>
          <w:ilvl w:val="0"/>
          <w:numId w:val="19"/>
        </w:numPr>
        <w:rPr>
          <w:rFonts w:ascii="Arial" w:hAnsi="Arial" w:cs="Arial"/>
          <w:b/>
        </w:rPr>
      </w:pPr>
      <w:bookmarkStart w:id="3" w:name="_Toc419987470"/>
      <w:r w:rsidRPr="001226BC">
        <w:rPr>
          <w:rFonts w:ascii="Arial" w:hAnsi="Arial" w:cs="Arial"/>
          <w:b/>
        </w:rPr>
        <w:t>General</w:t>
      </w:r>
      <w:bookmarkEnd w:id="3"/>
    </w:p>
    <w:p w14:paraId="58835660" w14:textId="77777777" w:rsidR="00515575" w:rsidRDefault="00515575"/>
    <w:p w14:paraId="41959324" w14:textId="77777777" w:rsidR="006270EC" w:rsidRDefault="00085DFB" w:rsidP="00290A13">
      <w:r>
        <w:t>This Policy and Procedure applies to situations requiring a paper CBP Form 5106</w:t>
      </w:r>
      <w:r w:rsidR="007367C5">
        <w:t xml:space="preserve"> (5106)</w:t>
      </w:r>
      <w:r>
        <w:t xml:space="preserve"> t</w:t>
      </w:r>
      <w:r w:rsidR="006F025E">
        <w:t>o establish or update an Importer Account with CBP</w:t>
      </w:r>
      <w:r>
        <w:t>.</w:t>
      </w:r>
      <w:r w:rsidR="006F025E">
        <w:t xml:space="preserve"> </w:t>
      </w:r>
      <w:r w:rsidR="00815B8F" w:rsidRPr="00142415">
        <w:t xml:space="preserve">The information provided on </w:t>
      </w:r>
      <w:r w:rsidR="007367C5" w:rsidRPr="00142415">
        <w:t>the</w:t>
      </w:r>
      <w:r w:rsidR="00815B8F" w:rsidRPr="00142415">
        <w:t xml:space="preserve"> 5106 is the basis for entering a new importer/ principal into CBP’s ACE </w:t>
      </w:r>
      <w:proofErr w:type="gramStart"/>
      <w:r w:rsidR="00815B8F" w:rsidRPr="00142415">
        <w:t>data base</w:t>
      </w:r>
      <w:proofErr w:type="gramEnd"/>
      <w:r w:rsidR="007367C5" w:rsidRPr="00142415">
        <w:t>,</w:t>
      </w:r>
      <w:r w:rsidR="00815B8F" w:rsidRPr="00142415">
        <w:t xml:space="preserve"> which will provide for subsequent customs transactions, for example</w:t>
      </w:r>
      <w:r w:rsidR="006F025E" w:rsidRPr="00142415">
        <w:t xml:space="preserve"> </w:t>
      </w:r>
      <w:r w:rsidR="006270EC">
        <w:t>release and entry of merchandise, liquidation and issuance of bills and refunds.  Each person, business firm, government agency or other organization that intends to file an import entry must file a 5106 with the first formal entry or request for services that will result in the issuance of a bill or a refund check upon adjustment of a cash collection.  The form is also filed for the ultimate consignee for whom an entry is being made.</w:t>
      </w:r>
    </w:p>
    <w:p w14:paraId="223AA5FF" w14:textId="77777777" w:rsidR="006270EC" w:rsidRDefault="006270EC" w:rsidP="00290A13"/>
    <w:p w14:paraId="3EFED9EA" w14:textId="77777777" w:rsidR="00681D71" w:rsidRDefault="00887C5D" w:rsidP="00290A13">
      <w:r>
        <w:t xml:space="preserve">This document discusses changes to how </w:t>
      </w:r>
      <w:r w:rsidR="00667914">
        <w:t xml:space="preserve">the </w:t>
      </w:r>
      <w:r>
        <w:t xml:space="preserve">5106 is transmitted and processed.  </w:t>
      </w:r>
      <w:r w:rsidR="002D2C16">
        <w:t>A</w:t>
      </w:r>
      <w:r w:rsidR="00707647">
        <w:t xml:space="preserve"> 5106 is no</w:t>
      </w:r>
      <w:r w:rsidR="00681D71">
        <w:t xml:space="preserve"> longer required as part of the Bond Package</w:t>
      </w:r>
      <w:r>
        <w:t xml:space="preserve"> beginning January 3, 2015</w:t>
      </w:r>
      <w:r w:rsidR="00681D71">
        <w:t xml:space="preserve">.  However, there are situations in which a Surety/Surety Agent, Broker or Importer will be required to submit a 5106 to </w:t>
      </w:r>
      <w:r w:rsidR="003A3825">
        <w:t xml:space="preserve">the </w:t>
      </w:r>
      <w:r w:rsidR="00380D9D">
        <w:t>Revenue Division Bond Team (</w:t>
      </w:r>
      <w:r>
        <w:t>RDBT</w:t>
      </w:r>
      <w:r w:rsidR="00380D9D">
        <w:t>)</w:t>
      </w:r>
      <w:r w:rsidR="00681D71">
        <w:t xml:space="preserve"> in Indianapolis, Indiana.</w:t>
      </w:r>
      <w:r>
        <w:t xml:space="preserve">  Those situations are further discussed in the following sections.</w:t>
      </w:r>
    </w:p>
    <w:p w14:paraId="51FABB47" w14:textId="77777777" w:rsidR="007C3EEB" w:rsidRDefault="007C3EEB" w:rsidP="00290A13"/>
    <w:p w14:paraId="1AEF6165" w14:textId="77777777" w:rsidR="009B2367" w:rsidRDefault="009B2367" w:rsidP="00290A13">
      <w:r w:rsidRPr="00B90EAB">
        <w:t>A 5106</w:t>
      </w:r>
      <w:r w:rsidRPr="00B90EAB">
        <w:rPr>
          <w:color w:val="FF0000"/>
        </w:rPr>
        <w:t xml:space="preserve"> </w:t>
      </w:r>
      <w:r w:rsidRPr="00B90EAB">
        <w:t xml:space="preserve">is </w:t>
      </w:r>
      <w:r w:rsidR="00B90EAB">
        <w:t>required for the following actions</w:t>
      </w:r>
      <w:r w:rsidR="00E87CD5">
        <w:t xml:space="preserve">.  </w:t>
      </w:r>
      <w:r w:rsidR="00827FA9">
        <w:t xml:space="preserve">A 5106 can be transmitted by a local port, a Customs Broker with POA, or by the RDBT. </w:t>
      </w:r>
      <w:r w:rsidR="00E87CD5">
        <w:t>Note: only submit the 5106 if it is for a new importer number or if changes are required.</w:t>
      </w:r>
    </w:p>
    <w:p w14:paraId="6C7827EB" w14:textId="77777777" w:rsidR="00CF3E8A" w:rsidRDefault="00CF3E8A" w:rsidP="003A6189"/>
    <w:p w14:paraId="58A06678" w14:textId="77777777" w:rsidR="00B90EAB" w:rsidRPr="003A6189" w:rsidRDefault="00B90EAB" w:rsidP="003A6189">
      <w:pPr>
        <w:pStyle w:val="List"/>
      </w:pPr>
      <w:r w:rsidRPr="003A6189">
        <w:t>Request a Customs Assigned Number</w:t>
      </w:r>
      <w:r w:rsidR="000640C3" w:rsidRPr="003A6189">
        <w:t xml:space="preserve"> – establish </w:t>
      </w:r>
      <w:r w:rsidR="00224486" w:rsidRPr="003A6189">
        <w:t>New Importer A</w:t>
      </w:r>
      <w:r w:rsidR="000640C3" w:rsidRPr="003A6189">
        <w:t>ccount</w:t>
      </w:r>
    </w:p>
    <w:p w14:paraId="1C87EC6D" w14:textId="77777777" w:rsidR="00B90EAB" w:rsidRPr="00B90EAB" w:rsidRDefault="00B90EAB" w:rsidP="003A6189">
      <w:pPr>
        <w:pStyle w:val="List"/>
      </w:pPr>
      <w:r w:rsidRPr="00B90EAB">
        <w:t xml:space="preserve">Change of Name/Address for Importer </w:t>
      </w:r>
      <w:r w:rsidR="00172A50">
        <w:t>Account</w:t>
      </w:r>
    </w:p>
    <w:p w14:paraId="2585DB7B" w14:textId="77777777" w:rsidR="00B90EAB" w:rsidRPr="00B90EAB" w:rsidRDefault="00CF3E8A" w:rsidP="003A6189">
      <w:pPr>
        <w:pStyle w:val="List"/>
      </w:pPr>
      <w:r>
        <w:t>Re-Activate Voided Impor</w:t>
      </w:r>
      <w:r w:rsidR="009A5A5C">
        <w:t xml:space="preserve">ter </w:t>
      </w:r>
      <w:r w:rsidR="00B90EAB" w:rsidRPr="00B90EAB">
        <w:t>Number</w:t>
      </w:r>
    </w:p>
    <w:p w14:paraId="1B41B4E9" w14:textId="77777777" w:rsidR="00B90EAB" w:rsidRDefault="00B90EAB" w:rsidP="003A6189">
      <w:pPr>
        <w:pStyle w:val="List"/>
      </w:pPr>
      <w:r w:rsidRPr="00B90EAB">
        <w:t xml:space="preserve">Update </w:t>
      </w:r>
      <w:r w:rsidR="00CF3E8A">
        <w:t>L</w:t>
      </w:r>
      <w:r w:rsidRPr="00B90EAB">
        <w:t>egal Designation</w:t>
      </w:r>
    </w:p>
    <w:p w14:paraId="42C5FD1A" w14:textId="77777777" w:rsidR="00B90EAB" w:rsidRPr="00C56F70" w:rsidRDefault="00380D9D" w:rsidP="00C56F70">
      <w:pPr>
        <w:numPr>
          <w:ilvl w:val="0"/>
          <w:numId w:val="31"/>
        </w:numPr>
      </w:pPr>
      <w:r>
        <w:t>To c</w:t>
      </w:r>
      <w:r w:rsidR="001D58FB">
        <w:t xml:space="preserve">hange or otherwise update an existing importer </w:t>
      </w:r>
      <w:r w:rsidR="003A3825">
        <w:t>account</w:t>
      </w:r>
      <w:r w:rsidR="001D58FB">
        <w:t xml:space="preserve"> for an importer that is not void or frozen, contact your local service port for </w:t>
      </w:r>
      <w:r w:rsidR="00C958E6">
        <w:t>assistance;</w:t>
      </w:r>
      <w:r w:rsidR="001D58FB">
        <w:t xml:space="preserve"> submit to RDBT at </w:t>
      </w:r>
      <w:hyperlink r:id="rId10" w:history="1">
        <w:r w:rsidR="009A5A5C" w:rsidRPr="00156837">
          <w:rPr>
            <w:rStyle w:val="Hyperlink"/>
          </w:rPr>
          <w:t>cbp.bondquestions@dhs.gov</w:t>
        </w:r>
      </w:hyperlink>
      <w:r w:rsidR="009A5A5C">
        <w:t xml:space="preserve"> </w:t>
      </w:r>
      <w:r w:rsidR="009A5A5C" w:rsidRPr="00B67D6F">
        <w:t>or</w:t>
      </w:r>
      <w:r w:rsidR="001D58FB" w:rsidRPr="00B67D6F">
        <w:t xml:space="preserve"> a broker can update through the </w:t>
      </w:r>
      <w:r w:rsidR="00495FC4" w:rsidRPr="00B67D6F">
        <w:t xml:space="preserve">ABI </w:t>
      </w:r>
      <w:r w:rsidR="001D58FB" w:rsidRPr="00B67D6F">
        <w:t>portal.</w:t>
      </w:r>
    </w:p>
    <w:p w14:paraId="408B9999" w14:textId="77777777" w:rsidR="00C81968" w:rsidRDefault="00C81968" w:rsidP="00C81968">
      <w:pPr>
        <w:pStyle w:val="Heading1"/>
        <w:ind w:left="0"/>
        <w:rPr>
          <w:rFonts w:ascii="Arial" w:hAnsi="Arial" w:cs="Arial"/>
          <w:b/>
        </w:rPr>
      </w:pPr>
    </w:p>
    <w:p w14:paraId="4690638A" w14:textId="77777777" w:rsidR="007B6674" w:rsidRPr="008D54F7" w:rsidRDefault="007B6674" w:rsidP="007B6674">
      <w:pPr>
        <w:pStyle w:val="Heading1"/>
        <w:numPr>
          <w:ilvl w:val="0"/>
          <w:numId w:val="19"/>
        </w:numPr>
        <w:rPr>
          <w:b/>
        </w:rPr>
      </w:pPr>
      <w:bookmarkStart w:id="4" w:name="_Toc419987471"/>
      <w:r>
        <w:rPr>
          <w:rFonts w:ascii="Arial" w:hAnsi="Arial" w:cs="Arial"/>
          <w:b/>
        </w:rPr>
        <w:t xml:space="preserve">CBP Form </w:t>
      </w:r>
      <w:r w:rsidRPr="007B6674">
        <w:rPr>
          <w:rFonts w:ascii="Arial" w:hAnsi="Arial" w:cs="Arial"/>
          <w:b/>
        </w:rPr>
        <w:t>5106 Email Naming Conventions</w:t>
      </w:r>
      <w:bookmarkEnd w:id="4"/>
      <w:r w:rsidRPr="007B6674">
        <w:rPr>
          <w:rFonts w:ascii="Arial" w:hAnsi="Arial" w:cs="Arial"/>
          <w:b/>
        </w:rPr>
        <w:t xml:space="preserve"> </w:t>
      </w:r>
    </w:p>
    <w:p w14:paraId="2C47809F" w14:textId="77777777" w:rsidR="007B6674" w:rsidRDefault="007B6674" w:rsidP="007B6674"/>
    <w:p w14:paraId="4E1E2548" w14:textId="77777777" w:rsidR="001C4BD2" w:rsidRDefault="007B6674" w:rsidP="007B6674">
      <w:r>
        <w:t>When submitting a</w:t>
      </w:r>
      <w:r w:rsidR="009A5A5C">
        <w:t xml:space="preserve"> </w:t>
      </w:r>
      <w:r>
        <w:t xml:space="preserve">5106 email to </w:t>
      </w:r>
      <w:hyperlink r:id="rId11" w:history="1">
        <w:r w:rsidRPr="00B0334F">
          <w:rPr>
            <w:rStyle w:val="Hyperlink"/>
          </w:rPr>
          <w:t>cbp.bondquestions@dhs.gov</w:t>
        </w:r>
      </w:hyperlink>
      <w:r>
        <w:t xml:space="preserve">, the following rules should be followed with regard to the email subject line content.  </w:t>
      </w:r>
      <w:r w:rsidR="00E06012">
        <w:t xml:space="preserve">Please ensure you submit the most current 5106 which can be found at the following </w:t>
      </w:r>
      <w:hyperlink r:id="rId12" w:history="1">
        <w:r w:rsidR="00E06012" w:rsidRPr="00E06012">
          <w:rPr>
            <w:rStyle w:val="Hyperlink"/>
          </w:rPr>
          <w:t>link</w:t>
        </w:r>
      </w:hyperlink>
      <w:r w:rsidR="001C4BD2">
        <w:t>.  If you are unable to access from the link, use the following URL:</w:t>
      </w:r>
    </w:p>
    <w:p w14:paraId="75892CF8" w14:textId="77777777" w:rsidR="001C4BD2" w:rsidRDefault="001C4BD2" w:rsidP="007B6674"/>
    <w:p w14:paraId="2A8F22ED" w14:textId="77777777" w:rsidR="001C4BD2" w:rsidRDefault="001C4BD2" w:rsidP="001C4BD2">
      <w:pPr>
        <w:ind w:firstLine="360"/>
      </w:pPr>
      <w:r>
        <w:t xml:space="preserve"> </w:t>
      </w:r>
      <w:r w:rsidRPr="001C4BD2">
        <w:t>http://www.cbp.gov/sites/default/files/documents/CBP%20Form%205106%20%2805-13%29.pdf</w:t>
      </w:r>
      <w:r w:rsidR="00E349D7">
        <w:t xml:space="preserve">.  </w:t>
      </w:r>
    </w:p>
    <w:p w14:paraId="503BA940" w14:textId="77777777" w:rsidR="001C4BD2" w:rsidRDefault="001C4BD2" w:rsidP="001C4BD2">
      <w:pPr>
        <w:ind w:firstLine="360"/>
      </w:pPr>
    </w:p>
    <w:p w14:paraId="1BD8DD36" w14:textId="77777777" w:rsidR="007B6674" w:rsidRDefault="00E349D7" w:rsidP="001C4BD2">
      <w:r>
        <w:t xml:space="preserve">Expired versions will be rejected.  </w:t>
      </w:r>
      <w:r w:rsidR="007B6674">
        <w:t>Failure to follow these rules will result in the req</w:t>
      </w:r>
      <w:r w:rsidR="009A5A5C">
        <w:t>uest being returned to the Filer</w:t>
      </w:r>
      <w:r w:rsidR="007B6674">
        <w:t>.  Note:  the IR# is also known a</w:t>
      </w:r>
      <w:r w:rsidR="0011121E">
        <w:t>s the CBP identification number.</w:t>
      </w:r>
    </w:p>
    <w:p w14:paraId="69AB15BD" w14:textId="77777777" w:rsidR="007B6674" w:rsidRDefault="007B6674" w:rsidP="007B6674"/>
    <w:p w14:paraId="636DEB8B" w14:textId="77777777" w:rsidR="00E349D7" w:rsidRDefault="00E349D7" w:rsidP="003A6189">
      <w:pPr>
        <w:pStyle w:val="List"/>
      </w:pPr>
      <w:r>
        <w:t xml:space="preserve">New Importer </w:t>
      </w:r>
      <w:proofErr w:type="gramStart"/>
      <w:r>
        <w:t>IR# -</w:t>
      </w:r>
      <w:proofErr w:type="gramEnd"/>
      <w:r>
        <w:t xml:space="preserve"> to establish a new importer account</w:t>
      </w:r>
    </w:p>
    <w:p w14:paraId="0AF22551" w14:textId="77777777" w:rsidR="007B6674" w:rsidRDefault="007B6674" w:rsidP="003A6189">
      <w:pPr>
        <w:pStyle w:val="List"/>
      </w:pPr>
      <w:r>
        <w:lastRenderedPageBreak/>
        <w:t xml:space="preserve">Update </w:t>
      </w:r>
      <w:proofErr w:type="gramStart"/>
      <w:r>
        <w:t>IR# -</w:t>
      </w:r>
      <w:proofErr w:type="gramEnd"/>
      <w:r>
        <w:t xml:space="preserve"> update an</w:t>
      </w:r>
      <w:r w:rsidR="00E06012">
        <w:t xml:space="preserve"> existing</w:t>
      </w:r>
      <w:r>
        <w:t xml:space="preserve"> importer account</w:t>
      </w:r>
    </w:p>
    <w:p w14:paraId="068E4489" w14:textId="77777777" w:rsidR="007B6674" w:rsidRDefault="007B6674" w:rsidP="003A6189">
      <w:pPr>
        <w:pStyle w:val="List"/>
      </w:pPr>
      <w:r>
        <w:t xml:space="preserve">Customs </w:t>
      </w:r>
      <w:proofErr w:type="gramStart"/>
      <w:r>
        <w:t>Assigned # -</w:t>
      </w:r>
      <w:proofErr w:type="gramEnd"/>
      <w:r>
        <w:t xml:space="preserve"> Importer Name (see 19 CFR 24.5c).  Use to request a Customs Assigned Number</w:t>
      </w:r>
    </w:p>
    <w:p w14:paraId="1AE7E069" w14:textId="77777777" w:rsidR="007B6674" w:rsidRDefault="007B6674" w:rsidP="003A6189">
      <w:pPr>
        <w:pStyle w:val="List"/>
      </w:pPr>
      <w:r>
        <w:t xml:space="preserve">Void </w:t>
      </w:r>
      <w:proofErr w:type="gramStart"/>
      <w:r>
        <w:t>IR# -</w:t>
      </w:r>
      <w:proofErr w:type="gramEnd"/>
      <w:r>
        <w:t xml:space="preserve"> to void or re-activate a voided number</w:t>
      </w:r>
    </w:p>
    <w:p w14:paraId="4C98EF2A" w14:textId="77777777" w:rsidR="007B6674" w:rsidRDefault="007B6674" w:rsidP="003A6189">
      <w:pPr>
        <w:pStyle w:val="List"/>
      </w:pPr>
      <w:r>
        <w:t xml:space="preserve">Frozen </w:t>
      </w:r>
      <w:proofErr w:type="gramStart"/>
      <w:r>
        <w:t>IR# -</w:t>
      </w:r>
      <w:proofErr w:type="gramEnd"/>
      <w:r>
        <w:t xml:space="preserve"> to freeze or unfreeze an importer number</w:t>
      </w:r>
    </w:p>
    <w:p w14:paraId="221C01FD" w14:textId="77777777" w:rsidR="007B6674" w:rsidRDefault="007B6674" w:rsidP="003A6189">
      <w:pPr>
        <w:pStyle w:val="List"/>
      </w:pPr>
      <w:r>
        <w:t xml:space="preserve">Status </w:t>
      </w:r>
      <w:proofErr w:type="gramStart"/>
      <w:r>
        <w:t>IR# -</w:t>
      </w:r>
      <w:proofErr w:type="gramEnd"/>
      <w:r>
        <w:t xml:space="preserve"> to request an update on importer account</w:t>
      </w:r>
    </w:p>
    <w:p w14:paraId="278517AF" w14:textId="77777777" w:rsidR="00142415" w:rsidRPr="0011121E" w:rsidRDefault="00142415" w:rsidP="003A6189">
      <w:pPr>
        <w:pStyle w:val="List"/>
        <w:rPr>
          <w:b/>
          <w:u w:val="single"/>
        </w:rPr>
      </w:pPr>
      <w:r>
        <w:t xml:space="preserve">Bad Address </w:t>
      </w:r>
      <w:proofErr w:type="gramStart"/>
      <w:r>
        <w:t>IR# -</w:t>
      </w:r>
      <w:proofErr w:type="gramEnd"/>
      <w:r>
        <w:t xml:space="preserve"> to correct bad address for an importer account</w:t>
      </w:r>
      <w:r w:rsidR="00E349D7">
        <w:t xml:space="preserve">.  </w:t>
      </w:r>
      <w:r w:rsidR="00E349D7" w:rsidRPr="0011121E">
        <w:rPr>
          <w:b/>
          <w:u w:val="single"/>
        </w:rPr>
        <w:t>Only use if bond has been rendered insufficient.</w:t>
      </w:r>
    </w:p>
    <w:p w14:paraId="37EA6712" w14:textId="77777777" w:rsidR="007B6674" w:rsidRPr="0011121E" w:rsidRDefault="007B6674" w:rsidP="00172A50">
      <w:pPr>
        <w:pStyle w:val="Heading1"/>
        <w:rPr>
          <w:rFonts w:ascii="Arial" w:hAnsi="Arial" w:cs="Arial"/>
          <w:b/>
        </w:rPr>
      </w:pPr>
    </w:p>
    <w:p w14:paraId="3680F6DB" w14:textId="77777777" w:rsidR="00172A50" w:rsidRDefault="00172A50" w:rsidP="00172A50">
      <w:pPr>
        <w:pStyle w:val="Heading1"/>
        <w:numPr>
          <w:ilvl w:val="0"/>
          <w:numId w:val="19"/>
        </w:numPr>
        <w:rPr>
          <w:rFonts w:ascii="Arial" w:hAnsi="Arial" w:cs="Arial"/>
          <w:b/>
        </w:rPr>
      </w:pPr>
      <w:bookmarkStart w:id="5" w:name="_Toc419987472"/>
      <w:r w:rsidRPr="00172A50">
        <w:rPr>
          <w:rFonts w:ascii="Arial" w:hAnsi="Arial" w:cs="Arial"/>
          <w:b/>
        </w:rPr>
        <w:t xml:space="preserve">Submission of CBP Form </w:t>
      </w:r>
      <w:r>
        <w:rPr>
          <w:rFonts w:ascii="Arial" w:hAnsi="Arial" w:cs="Arial"/>
          <w:b/>
        </w:rPr>
        <w:t>5106</w:t>
      </w:r>
      <w:bookmarkEnd w:id="5"/>
    </w:p>
    <w:p w14:paraId="0C8AF6D2" w14:textId="77777777" w:rsidR="00172A50" w:rsidRPr="00172A50" w:rsidRDefault="00172A50" w:rsidP="00172A50"/>
    <w:p w14:paraId="4A2B7FCD" w14:textId="77777777" w:rsidR="00172A50" w:rsidRDefault="00827FA9" w:rsidP="00172A50">
      <w:r>
        <w:t xml:space="preserve">A 5106 can be transmitted by a local port, a Customs Broker with POA, or by the RDBT. </w:t>
      </w:r>
      <w:r w:rsidR="00172A50">
        <w:t>Concerns have been raised about submitting the 5106 openly through email since it contains Personally Ide</w:t>
      </w:r>
      <w:r w:rsidR="009A5A5C">
        <w:t xml:space="preserve">ntifiable Information (PII).  </w:t>
      </w:r>
      <w:r w:rsidR="00172A50">
        <w:t xml:space="preserve">RDBT is investigating methods for transmitting the form to protect the PII.  Forms should be emailed to </w:t>
      </w:r>
      <w:hyperlink r:id="rId13" w:history="1">
        <w:r w:rsidR="00172A50" w:rsidRPr="00781F5F">
          <w:rPr>
            <w:rStyle w:val="Hyperlink"/>
          </w:rPr>
          <w:t>cbp.bondquestions@dhs.gov</w:t>
        </w:r>
      </w:hyperlink>
      <w:r w:rsidR="00172A50">
        <w:t xml:space="preserve">.  </w:t>
      </w:r>
    </w:p>
    <w:p w14:paraId="01D2A714" w14:textId="77777777" w:rsidR="00172A50" w:rsidRDefault="00172A50" w:rsidP="00172A50"/>
    <w:p w14:paraId="0960684F" w14:textId="77777777" w:rsidR="00172A50" w:rsidRDefault="00172A50" w:rsidP="00172A50">
      <w:r>
        <w:t>Requirements for submission of a 5106:</w:t>
      </w:r>
    </w:p>
    <w:p w14:paraId="528E6176" w14:textId="77777777" w:rsidR="00172A50" w:rsidRPr="00172A50" w:rsidRDefault="00172A50" w:rsidP="00172A50">
      <w:pPr>
        <w:ind w:left="360"/>
        <w:rPr>
          <w:u w:val="single"/>
        </w:rPr>
      </w:pPr>
    </w:p>
    <w:p w14:paraId="3B3DD6A2" w14:textId="77777777" w:rsidR="00E349D7" w:rsidRDefault="000F5E60" w:rsidP="003A6189">
      <w:pPr>
        <w:pStyle w:val="List"/>
      </w:pPr>
      <w:r>
        <w:t xml:space="preserve">Current version of </w:t>
      </w:r>
      <w:r w:rsidR="00E349D7">
        <w:t>5106.  Expired versions will be rejected.</w:t>
      </w:r>
    </w:p>
    <w:p w14:paraId="4E5FC930" w14:textId="77777777" w:rsidR="00172A50" w:rsidRDefault="00172A50" w:rsidP="003A6189">
      <w:pPr>
        <w:pStyle w:val="List"/>
      </w:pPr>
      <w:r w:rsidRPr="00495FC4">
        <w:t>Power of Attorney (POA) is required if the 5106 is completed by Attorney-In-Fact.</w:t>
      </w:r>
      <w:r>
        <w:t xml:space="preserve">  Providing the POA will expedite processing of the submission.</w:t>
      </w:r>
    </w:p>
    <w:p w14:paraId="4BB60317" w14:textId="77777777" w:rsidR="00172A50" w:rsidRDefault="00172A50" w:rsidP="003A6189">
      <w:pPr>
        <w:pStyle w:val="List"/>
      </w:pPr>
      <w:r>
        <w:t xml:space="preserve">Only submit one 5106 per email.  If multiple forms are submitted </w:t>
      </w:r>
      <w:r w:rsidR="00E32E4D">
        <w:t>in</w:t>
      </w:r>
      <w:r>
        <w:t xml:space="preserve"> one email, the entire submission will be rejected. </w:t>
      </w:r>
    </w:p>
    <w:p w14:paraId="20A15C3A" w14:textId="77777777" w:rsidR="00172A50" w:rsidRDefault="00172A50" w:rsidP="003A6189">
      <w:pPr>
        <w:pStyle w:val="List"/>
      </w:pPr>
      <w:r>
        <w:t xml:space="preserve">All </w:t>
      </w:r>
      <w:r w:rsidR="00E32E4D">
        <w:t>forms</w:t>
      </w:r>
      <w:r>
        <w:t xml:space="preserve"> being transmitted to RDBT must be transmitted in a TIF or PDF format, via email, to </w:t>
      </w:r>
      <w:hyperlink r:id="rId14" w:history="1">
        <w:r>
          <w:rPr>
            <w:rStyle w:val="Hyperlink"/>
          </w:rPr>
          <w:t>cbp.bondquestions@dhs.gov</w:t>
        </w:r>
      </w:hyperlink>
      <w:r>
        <w:t xml:space="preserve">, not to exceed 18mb.  </w:t>
      </w:r>
    </w:p>
    <w:p w14:paraId="695BF2DC" w14:textId="77777777" w:rsidR="00495FC4" w:rsidRDefault="00495FC4" w:rsidP="003A6189">
      <w:pPr>
        <w:pStyle w:val="List"/>
      </w:pPr>
      <w:r>
        <w:t xml:space="preserve">Ensure that all sections of the form </w:t>
      </w:r>
      <w:r w:rsidR="00485EDC">
        <w:t>are</w:t>
      </w:r>
      <w:r>
        <w:t xml:space="preserve"> completed</w:t>
      </w:r>
      <w:r w:rsidR="00B67D6F">
        <w:t>.</w:t>
      </w:r>
    </w:p>
    <w:p w14:paraId="0780E14E" w14:textId="77777777" w:rsidR="00485EDC" w:rsidRDefault="00485EDC" w:rsidP="003A6189">
      <w:pPr>
        <w:pStyle w:val="List"/>
      </w:pPr>
      <w:r>
        <w:t xml:space="preserve">If a new Customs Assigned Number or Importer Number are required, submit the 5106 </w:t>
      </w:r>
      <w:r w:rsidR="007B71D4">
        <w:t>in a separate email from the bond transmission using appropriate naming convention</w:t>
      </w:r>
      <w:r w:rsidR="0011121E">
        <w:t>.</w:t>
      </w:r>
    </w:p>
    <w:p w14:paraId="765018B7" w14:textId="77777777" w:rsidR="00172A50" w:rsidRDefault="00172A50" w:rsidP="00172A50">
      <w:pPr>
        <w:pStyle w:val="Heading1"/>
        <w:ind w:left="0"/>
        <w:rPr>
          <w:rFonts w:ascii="Arial" w:hAnsi="Arial" w:cs="Arial"/>
          <w:b/>
        </w:rPr>
      </w:pPr>
    </w:p>
    <w:p w14:paraId="79D12B33" w14:textId="77777777" w:rsidR="00B83A81" w:rsidRDefault="00B83A81" w:rsidP="00887C5D">
      <w:pPr>
        <w:pStyle w:val="Heading1"/>
        <w:numPr>
          <w:ilvl w:val="0"/>
          <w:numId w:val="19"/>
        </w:numPr>
        <w:rPr>
          <w:rFonts w:ascii="Arial" w:hAnsi="Arial" w:cs="Arial"/>
          <w:b/>
        </w:rPr>
      </w:pPr>
      <w:bookmarkStart w:id="6" w:name="_Toc419987473"/>
      <w:r>
        <w:rPr>
          <w:rFonts w:ascii="Arial" w:hAnsi="Arial" w:cs="Arial"/>
          <w:b/>
        </w:rPr>
        <w:t>New Importer Account</w:t>
      </w:r>
      <w:bookmarkEnd w:id="6"/>
    </w:p>
    <w:p w14:paraId="68733424" w14:textId="77777777" w:rsidR="00B83A81" w:rsidRDefault="00B83A81" w:rsidP="000F5E60">
      <w:pPr>
        <w:pStyle w:val="Heading1"/>
        <w:ind w:left="0"/>
        <w:rPr>
          <w:rFonts w:ascii="Arial" w:hAnsi="Arial" w:cs="Arial"/>
          <w:b/>
        </w:rPr>
      </w:pPr>
    </w:p>
    <w:p w14:paraId="26A44995" w14:textId="77777777" w:rsidR="00E54D1F" w:rsidRDefault="00E54D1F" w:rsidP="00E54D1F">
      <w:r w:rsidRPr="002F0359">
        <w:t xml:space="preserve">If an importer account has </w:t>
      </w:r>
      <w:r w:rsidRPr="002F0359">
        <w:rPr>
          <w:b/>
        </w:rPr>
        <w:t>not</w:t>
      </w:r>
      <w:r w:rsidRPr="002F0359">
        <w:t xml:space="preserve"> been established with CBP, submit a completed 5106 to </w:t>
      </w:r>
      <w:hyperlink r:id="rId15" w:history="1">
        <w:r w:rsidRPr="002F0359">
          <w:rPr>
            <w:rStyle w:val="Hyperlink"/>
          </w:rPr>
          <w:t>cbp.bondquestions@dhs.gov</w:t>
        </w:r>
      </w:hyperlink>
      <w:r w:rsidRPr="002F0359">
        <w:t xml:space="preserve">, using the naming convention </w:t>
      </w:r>
      <w:r>
        <w:t>New Importer</w:t>
      </w:r>
      <w:r w:rsidRPr="002F0359">
        <w:t xml:space="preserve"> IR# in the subject line</w:t>
      </w:r>
      <w:r>
        <w:t>; separate from the transmission of the bond</w:t>
      </w:r>
      <w:r w:rsidRPr="002F0359">
        <w:t xml:space="preserve">. </w:t>
      </w:r>
      <w:r>
        <w:t>For example:</w:t>
      </w:r>
    </w:p>
    <w:p w14:paraId="07A7A051" w14:textId="77777777" w:rsidR="00E54D1F" w:rsidRDefault="00E54D1F" w:rsidP="00E54D1F"/>
    <w:p w14:paraId="44BDE5F8" w14:textId="77777777" w:rsidR="00E54D1F" w:rsidRDefault="00E54D1F" w:rsidP="00E54D1F">
      <w:pPr>
        <w:jc w:val="center"/>
      </w:pPr>
      <w:r>
        <w:t xml:space="preserve">New Importer </w:t>
      </w:r>
      <w:proofErr w:type="gramStart"/>
      <w:r>
        <w:t>IR# -</w:t>
      </w:r>
      <w:proofErr w:type="gramEnd"/>
      <w:r>
        <w:t xml:space="preserve"> 12-345678900</w:t>
      </w:r>
    </w:p>
    <w:p w14:paraId="442C2AD1" w14:textId="77777777" w:rsidR="00B83A81" w:rsidRDefault="00B83A81" w:rsidP="000F5E60">
      <w:pPr>
        <w:pStyle w:val="Heading1"/>
        <w:ind w:left="0"/>
        <w:rPr>
          <w:rFonts w:ascii="Arial" w:hAnsi="Arial" w:cs="Arial"/>
          <w:b/>
        </w:rPr>
      </w:pPr>
    </w:p>
    <w:p w14:paraId="6D7377F4" w14:textId="77777777" w:rsidR="00E54D1F" w:rsidRDefault="00E54D1F" w:rsidP="00E54D1F">
      <w:r w:rsidRPr="002F0359">
        <w:t>If the completed form is signed by an Attorney-In-Fact, a POA must be included with the submission.  The submission will be rejected if the POA is not provided.</w:t>
      </w:r>
    </w:p>
    <w:p w14:paraId="01CDB84A" w14:textId="77777777" w:rsidR="00E54D1F" w:rsidRDefault="00E54D1F" w:rsidP="00E54D1F"/>
    <w:p w14:paraId="4C23B10B" w14:textId="77777777" w:rsidR="00E54D1F" w:rsidRDefault="00E54D1F" w:rsidP="00E54D1F">
      <w:r>
        <w:t xml:space="preserve">Alpha characters are allowed in the last two (2) positions of the importer/principal record if that record is based on an employer identification number (EIN).  The letters ‘I’, ‘O’ or ‘Z’ are never acceptable due to system limitations.   </w:t>
      </w:r>
    </w:p>
    <w:p w14:paraId="104BDBC0" w14:textId="77777777" w:rsidR="00B83A81" w:rsidRDefault="00B83A81" w:rsidP="000F5E60">
      <w:pPr>
        <w:pStyle w:val="Heading1"/>
        <w:ind w:left="0"/>
        <w:rPr>
          <w:rFonts w:ascii="Arial" w:hAnsi="Arial" w:cs="Arial"/>
          <w:b/>
        </w:rPr>
      </w:pPr>
    </w:p>
    <w:p w14:paraId="493A1CAE" w14:textId="77777777" w:rsidR="00887C5D" w:rsidRDefault="00887C5D" w:rsidP="00887C5D">
      <w:pPr>
        <w:pStyle w:val="Heading1"/>
        <w:numPr>
          <w:ilvl w:val="0"/>
          <w:numId w:val="19"/>
        </w:numPr>
        <w:rPr>
          <w:rFonts w:ascii="Arial" w:hAnsi="Arial" w:cs="Arial"/>
          <w:b/>
        </w:rPr>
      </w:pPr>
      <w:bookmarkStart w:id="7" w:name="_Toc419987474"/>
      <w:r w:rsidRPr="00887C5D">
        <w:rPr>
          <w:rFonts w:ascii="Arial" w:hAnsi="Arial" w:cs="Arial"/>
          <w:b/>
        </w:rPr>
        <w:t>Customs Assigned Number</w:t>
      </w:r>
      <w:bookmarkEnd w:id="7"/>
      <w:r w:rsidR="00CE6A07">
        <w:rPr>
          <w:rFonts w:ascii="Arial" w:hAnsi="Arial" w:cs="Arial"/>
          <w:b/>
        </w:rPr>
        <w:t xml:space="preserve"> </w:t>
      </w:r>
    </w:p>
    <w:p w14:paraId="556B276F" w14:textId="77777777" w:rsidR="00887C5D" w:rsidRPr="00887C5D" w:rsidRDefault="00887C5D" w:rsidP="00887C5D"/>
    <w:p w14:paraId="0AD4C091" w14:textId="77777777" w:rsidR="00E349D7" w:rsidRDefault="00630BFF" w:rsidP="00630BFF">
      <w:r w:rsidRPr="00D35071">
        <w:lastRenderedPageBreak/>
        <w:t xml:space="preserve">If a Customs Assigned number is required, </w:t>
      </w:r>
      <w:r w:rsidR="00380D9D">
        <w:t>a completed 5106 to add an importer must be transmitted prior to the transmission of a bond.</w:t>
      </w:r>
      <w:r w:rsidRPr="00D35071">
        <w:t xml:space="preserve"> The form should be transmitted to the following email: </w:t>
      </w:r>
      <w:hyperlink r:id="rId16" w:history="1">
        <w:r w:rsidRPr="00D35071">
          <w:rPr>
            <w:rStyle w:val="Hyperlink"/>
          </w:rPr>
          <w:t>cbp.bondquestions@dhs.gov</w:t>
        </w:r>
      </w:hyperlink>
      <w:r w:rsidRPr="00D35071">
        <w:t xml:space="preserve">.  </w:t>
      </w:r>
    </w:p>
    <w:p w14:paraId="1EEC3C17" w14:textId="77777777" w:rsidR="00E349D7" w:rsidRDefault="00E349D7" w:rsidP="00630BFF"/>
    <w:p w14:paraId="67CA07C8" w14:textId="77777777" w:rsidR="00E349D7" w:rsidRDefault="00E349D7" w:rsidP="00630BFF">
      <w:r>
        <w:t xml:space="preserve">The </w:t>
      </w:r>
      <w:r w:rsidRPr="00D35071">
        <w:t xml:space="preserve">subject </w:t>
      </w:r>
      <w:r w:rsidR="00630BFF" w:rsidRPr="00D35071">
        <w:t>line of the email should use the naming convention: Customs Assigned Number – Importer Name</w:t>
      </w:r>
      <w:r>
        <w:t>.  For</w:t>
      </w:r>
      <w:r w:rsidR="000F5E60">
        <w:t xml:space="preserve"> </w:t>
      </w:r>
      <w:r w:rsidR="00630BFF" w:rsidRPr="00D35071">
        <w:t>example</w:t>
      </w:r>
      <w:r>
        <w:t>:</w:t>
      </w:r>
    </w:p>
    <w:p w14:paraId="4C998428" w14:textId="77777777" w:rsidR="00E349D7" w:rsidRDefault="00E349D7" w:rsidP="00630BFF"/>
    <w:p w14:paraId="386FE014" w14:textId="77777777" w:rsidR="00B83A81" w:rsidRDefault="00630BFF" w:rsidP="000F5E60">
      <w:pPr>
        <w:ind w:firstLine="720"/>
        <w:jc w:val="center"/>
      </w:pPr>
      <w:r w:rsidRPr="00D35071">
        <w:t>Customs Assigned Number - Johnson Imports, Inc.</w:t>
      </w:r>
    </w:p>
    <w:p w14:paraId="36F4282C" w14:textId="77777777" w:rsidR="00B83A81" w:rsidRDefault="00B83A81" w:rsidP="00E32E4D"/>
    <w:p w14:paraId="4FB5EFB5" w14:textId="77777777" w:rsidR="00E32E4D" w:rsidRDefault="00E32E4D" w:rsidP="00E32E4D">
      <w:r w:rsidRPr="002F0359">
        <w:t xml:space="preserve"> If the completed form is signed by an Attorney-In-Fact, a POA must be included with the submission.  The submission will be rejected if the POA is not provided.</w:t>
      </w:r>
    </w:p>
    <w:p w14:paraId="11B9D6C9" w14:textId="77777777" w:rsidR="00172A50" w:rsidRDefault="00172A50" w:rsidP="008F6091"/>
    <w:p w14:paraId="2171A34E" w14:textId="77777777" w:rsidR="00172A50" w:rsidRPr="00612D11" w:rsidRDefault="00172A50" w:rsidP="00E32E4D">
      <w:pPr>
        <w:pStyle w:val="Heading1"/>
        <w:numPr>
          <w:ilvl w:val="0"/>
          <w:numId w:val="19"/>
        </w:numPr>
        <w:rPr>
          <w:b/>
          <w:bCs/>
        </w:rPr>
      </w:pPr>
      <w:bookmarkStart w:id="8" w:name="_Toc419987475"/>
      <w:r w:rsidRPr="00E32E4D">
        <w:rPr>
          <w:rFonts w:ascii="Arial" w:hAnsi="Arial" w:cs="Arial"/>
          <w:b/>
        </w:rPr>
        <w:t>Foreign Addresses</w:t>
      </w:r>
      <w:bookmarkEnd w:id="8"/>
    </w:p>
    <w:p w14:paraId="1F92A95A" w14:textId="77777777" w:rsidR="00172A50" w:rsidRPr="00612D11" w:rsidRDefault="00172A50" w:rsidP="00172A50">
      <w:pPr>
        <w:pStyle w:val="Default"/>
      </w:pPr>
      <w:r w:rsidRPr="00612D11">
        <w:rPr>
          <w:b/>
          <w:bCs/>
        </w:rPr>
        <w:t xml:space="preserve"> </w:t>
      </w:r>
    </w:p>
    <w:p w14:paraId="58779625" w14:textId="77777777" w:rsidR="00172A50" w:rsidRPr="00612D11" w:rsidRDefault="00172A50" w:rsidP="00172A50">
      <w:r w:rsidRPr="00612D11">
        <w:t xml:space="preserve">The ACE system allows CBP to collect additional information with regard to foreign addresses. This additional information improves the likelihood of successful mail delivery to foreign countries. When transmitting </w:t>
      </w:r>
      <w:r w:rsidR="0011121E">
        <w:t xml:space="preserve">the </w:t>
      </w:r>
      <w:r w:rsidRPr="00612D11">
        <w:t>5106 for a foreign address, please provide the complete address. As many countries have provinces and zip codes, please ensure that this additional information is provided. Please utilize the second line of the address on the form to include these province names; especially for addresses in Mexico and China.</w:t>
      </w:r>
    </w:p>
    <w:p w14:paraId="7EC7E8F9" w14:textId="77777777" w:rsidR="00172A50" w:rsidRPr="00612D11" w:rsidRDefault="00172A50" w:rsidP="00172A50"/>
    <w:p w14:paraId="56418900" w14:textId="77777777" w:rsidR="00172A50" w:rsidRPr="00E32E4D" w:rsidRDefault="00172A50" w:rsidP="00E32E4D">
      <w:pPr>
        <w:pStyle w:val="Heading1"/>
        <w:numPr>
          <w:ilvl w:val="0"/>
          <w:numId w:val="19"/>
        </w:numPr>
        <w:rPr>
          <w:rFonts w:ascii="Arial" w:hAnsi="Arial" w:cs="Arial"/>
          <w:b/>
        </w:rPr>
      </w:pPr>
      <w:bookmarkStart w:id="9" w:name="_Toc419987476"/>
      <w:r w:rsidRPr="00E32E4D">
        <w:rPr>
          <w:rFonts w:ascii="Arial" w:hAnsi="Arial" w:cs="Arial"/>
          <w:b/>
        </w:rPr>
        <w:t>Canadian Province Codes</w:t>
      </w:r>
      <w:bookmarkEnd w:id="9"/>
      <w:r w:rsidRPr="00E32E4D">
        <w:rPr>
          <w:rFonts w:ascii="Arial" w:hAnsi="Arial" w:cs="Arial"/>
          <w:b/>
        </w:rPr>
        <w:t xml:space="preserve"> </w:t>
      </w:r>
    </w:p>
    <w:p w14:paraId="2B31983F" w14:textId="77777777" w:rsidR="00172A50" w:rsidRPr="00612D11" w:rsidRDefault="00172A50" w:rsidP="00172A50">
      <w:pPr>
        <w:pStyle w:val="Default"/>
      </w:pPr>
    </w:p>
    <w:p w14:paraId="28AA7B29" w14:textId="77777777" w:rsidR="00172A50" w:rsidRDefault="00172A50" w:rsidP="003A6189">
      <w:r w:rsidRPr="00612D11">
        <w:t>CBP revised the acceptable 2-digit Canadian province codes fo</w:t>
      </w:r>
      <w:r w:rsidR="009A5A5C">
        <w:t>r Quebec and Newfoundland (including</w:t>
      </w:r>
      <w:r w:rsidRPr="00612D11">
        <w:t xml:space="preserve"> Labrador) to conform to Canadian postal standards. The correct codes for these provinces are “QC” and “NL” respectively (please note instructions on t</w:t>
      </w:r>
      <w:r w:rsidR="009A5A5C">
        <w:t xml:space="preserve">he 5106, available at </w:t>
      </w:r>
      <w:r w:rsidRPr="00612D11">
        <w:t>www.cbp.gov). In the past, CBP had required code “PQ” for Quebec a</w:t>
      </w:r>
      <w:r w:rsidR="009A5A5C">
        <w:t xml:space="preserve">nd “NF” for Newfoundland (including </w:t>
      </w:r>
      <w:r w:rsidRPr="00612D11">
        <w:t xml:space="preserve">Labrador) respectively. </w:t>
      </w:r>
    </w:p>
    <w:p w14:paraId="2F43984E" w14:textId="77777777" w:rsidR="009A5A5C" w:rsidRPr="00612D11" w:rsidRDefault="009A5A5C" w:rsidP="003A6189"/>
    <w:p w14:paraId="4F36BBF5" w14:textId="77777777" w:rsidR="00172A50" w:rsidRDefault="00172A50" w:rsidP="003A6189">
      <w:r w:rsidRPr="00612D11">
        <w:t xml:space="preserve">All importer/principal record additions or changes filed with CBP should utilize the correct Canadian province codes as noted on </w:t>
      </w:r>
      <w:r w:rsidR="00667914">
        <w:t xml:space="preserve">the </w:t>
      </w:r>
      <w:r w:rsidRPr="00612D11">
        <w:t>5106.</w:t>
      </w:r>
    </w:p>
    <w:p w14:paraId="01D574C2" w14:textId="77777777" w:rsidR="00C56F70" w:rsidRDefault="00C56F70" w:rsidP="008F6091"/>
    <w:p w14:paraId="74ECE647" w14:textId="77777777" w:rsidR="00887C5D" w:rsidRPr="00887C5D" w:rsidRDefault="00887C5D" w:rsidP="00887C5D">
      <w:pPr>
        <w:pStyle w:val="Heading1"/>
        <w:numPr>
          <w:ilvl w:val="0"/>
          <w:numId w:val="19"/>
        </w:numPr>
        <w:rPr>
          <w:rFonts w:ascii="Arial" w:hAnsi="Arial" w:cs="Arial"/>
          <w:b/>
        </w:rPr>
      </w:pPr>
      <w:bookmarkStart w:id="10" w:name="_Toc419987477"/>
      <w:r w:rsidRPr="00887C5D">
        <w:rPr>
          <w:rFonts w:ascii="Arial" w:hAnsi="Arial" w:cs="Arial"/>
          <w:b/>
        </w:rPr>
        <w:t xml:space="preserve">Change of Name/Address for </w:t>
      </w:r>
      <w:r w:rsidR="00D35071">
        <w:rPr>
          <w:rFonts w:ascii="Arial" w:hAnsi="Arial" w:cs="Arial"/>
          <w:b/>
        </w:rPr>
        <w:t xml:space="preserve">Importer </w:t>
      </w:r>
      <w:r w:rsidR="000640C3">
        <w:rPr>
          <w:rFonts w:ascii="Arial" w:hAnsi="Arial" w:cs="Arial"/>
          <w:b/>
        </w:rPr>
        <w:t>Account</w:t>
      </w:r>
      <w:bookmarkEnd w:id="10"/>
    </w:p>
    <w:p w14:paraId="3F4B2DA7" w14:textId="77777777" w:rsidR="00887C5D" w:rsidRPr="00887C5D" w:rsidRDefault="00887C5D" w:rsidP="00887C5D"/>
    <w:p w14:paraId="422333D0" w14:textId="77777777" w:rsidR="00887C5D" w:rsidRDefault="00887C5D" w:rsidP="00887C5D">
      <w:r w:rsidRPr="00C551E8">
        <w:t xml:space="preserve">For a change of name/address for an importer, </w:t>
      </w:r>
      <w:r>
        <w:t>transmit</w:t>
      </w:r>
      <w:r w:rsidRPr="00C551E8">
        <w:t xml:space="preserve"> </w:t>
      </w:r>
      <w:r w:rsidR="0011121E">
        <w:t>the</w:t>
      </w:r>
      <w:r w:rsidRPr="00C551E8">
        <w:t xml:space="preserve"> 5106 directly to RDBT at the following email address: </w:t>
      </w:r>
      <w:hyperlink r:id="rId17" w:history="1">
        <w:r w:rsidRPr="00C551E8">
          <w:rPr>
            <w:rStyle w:val="Hyperlink"/>
          </w:rPr>
          <w:t>cbp.bondquestions@dhs.gov</w:t>
        </w:r>
      </w:hyperlink>
      <w:r w:rsidRPr="00C551E8">
        <w:t xml:space="preserve">.  The subject line should read: </w:t>
      </w:r>
      <w:r w:rsidR="00407250">
        <w:t xml:space="preserve">Update </w:t>
      </w:r>
      <w:proofErr w:type="gramStart"/>
      <w:r w:rsidRPr="00C551E8">
        <w:t>IR#</w:t>
      </w:r>
      <w:r w:rsidR="00E54D1F">
        <w:t>.</w:t>
      </w:r>
      <w:proofErr w:type="gramEnd"/>
      <w:r w:rsidR="00E54D1F">
        <w:t xml:space="preserve">  If the bond is insufficient use Bad Address </w:t>
      </w:r>
      <w:proofErr w:type="gramStart"/>
      <w:r w:rsidR="00E54D1F">
        <w:t>IR#.</w:t>
      </w:r>
      <w:proofErr w:type="gramEnd"/>
    </w:p>
    <w:p w14:paraId="5B878BBA" w14:textId="77777777" w:rsidR="00496E96" w:rsidRDefault="00496E96" w:rsidP="00887C5D"/>
    <w:p w14:paraId="7A083E40" w14:textId="77777777" w:rsidR="00BC22A5" w:rsidRDefault="00496E96" w:rsidP="00887C5D">
      <w:r>
        <w:t xml:space="preserve">If the 5106 is signed by Attorney-In-Fact, a </w:t>
      </w:r>
      <w:r w:rsidR="003434CF">
        <w:t>POA</w:t>
      </w:r>
      <w:r>
        <w:t xml:space="preserve"> must be included with the submission.</w:t>
      </w:r>
      <w:r w:rsidR="003434CF">
        <w:t xml:space="preserve">  A missing POA will result in a rejection notification.</w:t>
      </w:r>
    </w:p>
    <w:p w14:paraId="29491BBB" w14:textId="77777777" w:rsidR="003434CF" w:rsidRDefault="003434CF" w:rsidP="00887C5D"/>
    <w:p w14:paraId="74B99FC9" w14:textId="77777777" w:rsidR="003434CF" w:rsidRDefault="003434CF" w:rsidP="00887C5D">
      <w:r w:rsidRPr="000A65CE">
        <w:rPr>
          <w:b/>
        </w:rPr>
        <w:t>Note</w:t>
      </w:r>
      <w:proofErr w:type="gramStart"/>
      <w:r>
        <w:t>:  When</w:t>
      </w:r>
      <w:proofErr w:type="gramEnd"/>
      <w:r>
        <w:t xml:space="preserve"> submitt</w:t>
      </w:r>
      <w:r w:rsidR="00E32E4D">
        <w:t>ing</w:t>
      </w:r>
      <w:r>
        <w:t xml:space="preserve"> the form to update an address, ensure that the name on the form is consistent with the name we have on file.  If not, the submission will be rejected.</w:t>
      </w:r>
    </w:p>
    <w:p w14:paraId="1033CD78" w14:textId="77777777" w:rsidR="00496E96" w:rsidRDefault="00496E96" w:rsidP="00887C5D"/>
    <w:p w14:paraId="2E5E3A5A" w14:textId="77777777" w:rsidR="00BC22A5" w:rsidRDefault="00BC22A5" w:rsidP="00BC22A5">
      <w:pPr>
        <w:pStyle w:val="Heading1"/>
        <w:numPr>
          <w:ilvl w:val="0"/>
          <w:numId w:val="19"/>
        </w:numPr>
        <w:rPr>
          <w:rFonts w:ascii="Arial" w:hAnsi="Arial" w:cs="Arial"/>
          <w:b/>
        </w:rPr>
      </w:pPr>
      <w:bookmarkStart w:id="11" w:name="_Toc419987478"/>
      <w:r w:rsidRPr="00BC22A5">
        <w:rPr>
          <w:rFonts w:ascii="Arial" w:hAnsi="Arial" w:cs="Arial"/>
          <w:b/>
        </w:rPr>
        <w:t>Re-Activate Voided Importer Number</w:t>
      </w:r>
      <w:bookmarkEnd w:id="11"/>
    </w:p>
    <w:p w14:paraId="6FF16CA7" w14:textId="77777777" w:rsidR="00B90EAB" w:rsidRDefault="00B90EAB" w:rsidP="00B90EAB"/>
    <w:p w14:paraId="1BE23A55" w14:textId="77777777" w:rsidR="00B90EAB" w:rsidRPr="00B90EAB" w:rsidRDefault="00B90EAB" w:rsidP="00B90EAB">
      <w:r>
        <w:lastRenderedPageBreak/>
        <w:t xml:space="preserve">To re-activate a voided Importer Number, email a completed 5106 with a valid importer record </w:t>
      </w:r>
      <w:r w:rsidR="007C3EEB">
        <w:t>proof</w:t>
      </w:r>
      <w:r>
        <w:t xml:space="preserve"> and </w:t>
      </w:r>
      <w:r w:rsidR="009A5A5C">
        <w:t>POA</w:t>
      </w:r>
      <w:r>
        <w:t xml:space="preserve"> </w:t>
      </w:r>
      <w:r w:rsidRPr="002F0359">
        <w:t xml:space="preserve">(if the 5106 is signed by an Attorney-in-Fact) to </w:t>
      </w:r>
      <w:hyperlink r:id="rId18" w:history="1">
        <w:r w:rsidRPr="002F0359">
          <w:rPr>
            <w:rStyle w:val="Hyperlink"/>
          </w:rPr>
          <w:t>cbp.bondquestions@dhs.gov</w:t>
        </w:r>
      </w:hyperlink>
      <w:r w:rsidRPr="002F0359">
        <w:t xml:space="preserve">.  The subject line of the email should read: </w:t>
      </w:r>
      <w:r w:rsidR="00311589" w:rsidRPr="002F0359">
        <w:t xml:space="preserve">Void </w:t>
      </w:r>
      <w:proofErr w:type="gramStart"/>
      <w:r w:rsidR="00311589" w:rsidRPr="002F0359">
        <w:t>IR</w:t>
      </w:r>
      <w:r w:rsidR="00E22A52" w:rsidRPr="002F0359">
        <w:t>#.</w:t>
      </w:r>
      <w:proofErr w:type="gramEnd"/>
      <w:r w:rsidR="00E22A52" w:rsidRPr="002F0359">
        <w:t xml:space="preserve">  The form must be signed by an officer of the company (President, Vice President, Secretary, Treasurer, CEO, COO, etc.) or a broker with a </w:t>
      </w:r>
      <w:r w:rsidR="00380D9D" w:rsidRPr="002F0359">
        <w:t>POA</w:t>
      </w:r>
      <w:r w:rsidR="00E22A52" w:rsidRPr="002F0359">
        <w:t>.</w:t>
      </w:r>
    </w:p>
    <w:p w14:paraId="50E48580" w14:textId="77777777" w:rsidR="00BC22A5" w:rsidRDefault="00BC22A5" w:rsidP="00BC22A5"/>
    <w:p w14:paraId="69E2694C" w14:textId="77777777" w:rsidR="00B751DB" w:rsidRPr="00E32E4D" w:rsidRDefault="00B751DB" w:rsidP="00B751DB">
      <w:pPr>
        <w:pStyle w:val="Heading1"/>
        <w:numPr>
          <w:ilvl w:val="0"/>
          <w:numId w:val="19"/>
        </w:numPr>
        <w:rPr>
          <w:rFonts w:ascii="Arial" w:hAnsi="Arial" w:cs="Arial"/>
          <w:b/>
        </w:rPr>
      </w:pPr>
      <w:bookmarkStart w:id="12" w:name="_Toc419987479"/>
      <w:r>
        <w:rPr>
          <w:rFonts w:ascii="Arial" w:hAnsi="Arial" w:cs="Arial"/>
          <w:b/>
        </w:rPr>
        <w:t>Void Old, Incorrect or Obsolete Importer Numbers</w:t>
      </w:r>
      <w:bookmarkEnd w:id="12"/>
    </w:p>
    <w:p w14:paraId="2DEE74BB" w14:textId="77777777" w:rsidR="008F6091" w:rsidRDefault="008F6091" w:rsidP="00B751DB"/>
    <w:p w14:paraId="300107E5" w14:textId="77777777" w:rsidR="005350F5" w:rsidRDefault="005350F5" w:rsidP="005350F5">
      <w:r>
        <w:t xml:space="preserve">When an importer number (CBP identification number) must be voided, submit </w:t>
      </w:r>
      <w:r w:rsidR="00E01704">
        <w:t>requests</w:t>
      </w:r>
      <w:r>
        <w:t xml:space="preserve">, via a letter, to </w:t>
      </w:r>
      <w:hyperlink r:id="rId19" w:history="1">
        <w:r w:rsidRPr="00B0334F">
          <w:rPr>
            <w:rStyle w:val="Hyperlink"/>
          </w:rPr>
          <w:t>cbp.bondquestions@dhs.gov</w:t>
        </w:r>
      </w:hyperlink>
      <w:r>
        <w:t xml:space="preserve">.  </w:t>
      </w:r>
      <w:r w:rsidR="00E01704">
        <w:t xml:space="preserve">Using the subject line Void IR#, </w:t>
      </w:r>
      <w:r>
        <w:t xml:space="preserve">The Void request must </w:t>
      </w:r>
      <w:r w:rsidR="00E01704">
        <w:t>include</w:t>
      </w:r>
      <w:r>
        <w:t xml:space="preserve"> the CBP assigned bond number, the transaction number (if applicable) and a reason for the void.  If requesting a void as an Attorney-in-Fact on behalf of the importer, provide a current POA</w:t>
      </w:r>
      <w:r w:rsidRPr="002F0359">
        <w:t>. The RDBT will not return or withdraw a void request once it has been received.</w:t>
      </w:r>
    </w:p>
    <w:p w14:paraId="3298AD7D" w14:textId="77777777" w:rsidR="005350F5" w:rsidRDefault="005350F5" w:rsidP="005350F5"/>
    <w:p w14:paraId="26447153" w14:textId="77777777" w:rsidR="008F6091" w:rsidRDefault="001C1D66" w:rsidP="008F6091">
      <w:r>
        <w:t xml:space="preserve">Consult the </w:t>
      </w:r>
      <w:hyperlink r:id="rId20" w:history="1">
        <w:r w:rsidR="008F6091" w:rsidRPr="001C1D66">
          <w:rPr>
            <w:rStyle w:val="Hyperlink"/>
          </w:rPr>
          <w:t>Voided Importer Record FAQs</w:t>
        </w:r>
      </w:hyperlink>
      <w:r>
        <w:t xml:space="preserve"> </w:t>
      </w:r>
      <w:r w:rsidR="008F6091">
        <w:t>for more information</w:t>
      </w:r>
      <w:r w:rsidR="007B6674">
        <w:t>.</w:t>
      </w:r>
    </w:p>
    <w:p w14:paraId="2ABC399F" w14:textId="77777777" w:rsidR="00D6142B" w:rsidRDefault="00D6142B" w:rsidP="00B751DB"/>
    <w:p w14:paraId="11FB52A5" w14:textId="77777777" w:rsidR="00D6142B" w:rsidRDefault="00D6142B" w:rsidP="00311589">
      <w:pPr>
        <w:pStyle w:val="Heading1"/>
        <w:numPr>
          <w:ilvl w:val="0"/>
          <w:numId w:val="19"/>
        </w:numPr>
        <w:rPr>
          <w:rFonts w:ascii="Arial" w:hAnsi="Arial" w:cs="Arial"/>
          <w:b/>
        </w:rPr>
      </w:pPr>
      <w:bookmarkStart w:id="13" w:name="_Toc419987480"/>
      <w:r w:rsidRPr="00311589">
        <w:rPr>
          <w:rFonts w:ascii="Arial" w:hAnsi="Arial" w:cs="Arial"/>
          <w:b/>
        </w:rPr>
        <w:t>Frozen Importer Records</w:t>
      </w:r>
      <w:bookmarkEnd w:id="13"/>
    </w:p>
    <w:p w14:paraId="719E3B29" w14:textId="77777777" w:rsidR="008F6091" w:rsidRDefault="008F6091" w:rsidP="008F6091"/>
    <w:p w14:paraId="5E508F13" w14:textId="77777777" w:rsidR="008F6091" w:rsidRDefault="008F6091" w:rsidP="008F6091">
      <w:r>
        <w:t xml:space="preserve">Importer/principal records may be “frozen” per 19 CFR 24.5.  A “frozen” importer/principal record may be changed only if an authorized individual makes the request. Please review 19 CFR 24.5(f) for more information. </w:t>
      </w:r>
      <w:r w:rsidR="00F6270C">
        <w:t xml:space="preserve">If an importer record is frozen, changes (e.g. name, address, or legal designation) to that account can only be transmitted by the RDBT.  Submit a completed 5106, signed by an authorized signer, to </w:t>
      </w:r>
      <w:hyperlink r:id="rId21" w:history="1">
        <w:r w:rsidR="00F6270C" w:rsidRPr="00B0334F">
          <w:rPr>
            <w:rStyle w:val="Hyperlink"/>
          </w:rPr>
          <w:t>cbp.bondquestions@dhs.gov</w:t>
        </w:r>
      </w:hyperlink>
      <w:r w:rsidR="009A5A5C">
        <w:t xml:space="preserve">.  </w:t>
      </w:r>
      <w:r w:rsidR="00181880">
        <w:t xml:space="preserve">The </w:t>
      </w:r>
      <w:r w:rsidR="007B6674">
        <w:t>subject line should</w:t>
      </w:r>
      <w:r w:rsidR="00181880">
        <w:t xml:space="preserve"> be: Frozen </w:t>
      </w:r>
      <w:proofErr w:type="gramStart"/>
      <w:r w:rsidR="00181880">
        <w:t>IR#.</w:t>
      </w:r>
      <w:proofErr w:type="gramEnd"/>
    </w:p>
    <w:p w14:paraId="538DBD6B" w14:textId="77777777" w:rsidR="008F6091" w:rsidRPr="00311589" w:rsidRDefault="008F6091" w:rsidP="008F6091"/>
    <w:p w14:paraId="7FA892D3" w14:textId="77777777" w:rsidR="00D6142B" w:rsidRDefault="00A56B93" w:rsidP="00D6142B">
      <w:r>
        <w:t>The purpose of freezing an importer r</w:t>
      </w:r>
      <w:r w:rsidR="004D7950">
        <w:t>ecord is to restrict who can mak</w:t>
      </w:r>
      <w:r>
        <w:t>e changes to the importer record.  In order to freeze an importer record, the following information must be provided to RDBT:</w:t>
      </w:r>
    </w:p>
    <w:p w14:paraId="0115AA82" w14:textId="77777777" w:rsidR="004D7950" w:rsidRDefault="004D7950" w:rsidP="00D6142B"/>
    <w:p w14:paraId="373AE876" w14:textId="77777777" w:rsidR="00A56B93" w:rsidRDefault="00A56B93" w:rsidP="003A6189">
      <w:pPr>
        <w:pStyle w:val="List"/>
      </w:pPr>
      <w:r>
        <w:t>Request must be on company letterhead and dated</w:t>
      </w:r>
    </w:p>
    <w:p w14:paraId="69F4C94A" w14:textId="77777777" w:rsidR="00A56B93" w:rsidRDefault="00A56B93" w:rsidP="003A6189">
      <w:pPr>
        <w:pStyle w:val="List"/>
      </w:pPr>
      <w:r>
        <w:t xml:space="preserve">Signed by an officer of the </w:t>
      </w:r>
      <w:proofErr w:type="gramStart"/>
      <w:r>
        <w:t>requesting</w:t>
      </w:r>
      <w:proofErr w:type="gramEnd"/>
      <w:r>
        <w:t xml:space="preserve"> company</w:t>
      </w:r>
    </w:p>
    <w:p w14:paraId="6EDAF9B1" w14:textId="77777777" w:rsidR="00A56B93" w:rsidRDefault="00A56B93" w:rsidP="003A6189">
      <w:pPr>
        <w:pStyle w:val="List"/>
      </w:pPr>
      <w:r>
        <w:t>List the authorized signers – name and title</w:t>
      </w:r>
    </w:p>
    <w:p w14:paraId="61A9E506" w14:textId="77777777" w:rsidR="00A56B93" w:rsidRDefault="00A56B93" w:rsidP="003A6189">
      <w:pPr>
        <w:pStyle w:val="List"/>
      </w:pPr>
      <w:r>
        <w:t>Reference the Importer Number(s)</w:t>
      </w:r>
    </w:p>
    <w:p w14:paraId="4DC3FC68" w14:textId="77777777" w:rsidR="00A56B93" w:rsidRDefault="000640C3" w:rsidP="003A6189">
      <w:pPr>
        <w:pStyle w:val="List"/>
      </w:pPr>
      <w:r>
        <w:t>To</w:t>
      </w:r>
      <w:r w:rsidR="00A56B93">
        <w:t xml:space="preserve"> make changes to the authorized signers, submit a new letter on company letterhead</w:t>
      </w:r>
    </w:p>
    <w:p w14:paraId="72B70AD4" w14:textId="77777777" w:rsidR="00A56B93" w:rsidRDefault="00A56B93" w:rsidP="00311589">
      <w:pPr>
        <w:ind w:left="720"/>
      </w:pPr>
    </w:p>
    <w:p w14:paraId="73275A2D" w14:textId="77777777" w:rsidR="00A56B93" w:rsidRDefault="000640C3" w:rsidP="00A56B93">
      <w:r>
        <w:t>To u</w:t>
      </w:r>
      <w:r w:rsidR="00A56B93">
        <w:t>nfreeze</w:t>
      </w:r>
      <w:r w:rsidR="008F6091">
        <w:t xml:space="preserve"> an importer record</w:t>
      </w:r>
      <w:r w:rsidR="00A56B93">
        <w:t>, submit a withdrawal letter on company letterhead to RDBT</w:t>
      </w:r>
      <w:r w:rsidR="008F6091">
        <w:t xml:space="preserve"> at </w:t>
      </w:r>
      <w:hyperlink r:id="rId22" w:history="1">
        <w:r w:rsidR="00181880" w:rsidRPr="00B62DA8">
          <w:rPr>
            <w:rStyle w:val="Hyperlink"/>
          </w:rPr>
          <w:t>cbp.bondquestions@dhs.gov</w:t>
        </w:r>
      </w:hyperlink>
      <w:r w:rsidR="008F6091">
        <w:t>.</w:t>
      </w:r>
      <w:r w:rsidR="00181880">
        <w:t xml:space="preserve">  The naming convention should be: Frozen </w:t>
      </w:r>
      <w:proofErr w:type="gramStart"/>
      <w:r w:rsidR="00181880">
        <w:t>IR#.</w:t>
      </w:r>
      <w:proofErr w:type="gramEnd"/>
    </w:p>
    <w:p w14:paraId="47BB7798" w14:textId="77777777" w:rsidR="00B751DB" w:rsidRPr="00B751DB" w:rsidRDefault="00B751DB" w:rsidP="00B751DB"/>
    <w:p w14:paraId="7DE7D6CF" w14:textId="77777777" w:rsidR="00BC22A5" w:rsidRDefault="00B90EAB" w:rsidP="00BC22A5">
      <w:pPr>
        <w:pStyle w:val="Heading1"/>
        <w:numPr>
          <w:ilvl w:val="0"/>
          <w:numId w:val="19"/>
        </w:numPr>
        <w:rPr>
          <w:rFonts w:ascii="Arial" w:hAnsi="Arial" w:cs="Arial"/>
          <w:b/>
        </w:rPr>
      </w:pPr>
      <w:bookmarkStart w:id="14" w:name="_Toc419987481"/>
      <w:r>
        <w:rPr>
          <w:rFonts w:ascii="Arial" w:hAnsi="Arial" w:cs="Arial"/>
          <w:b/>
        </w:rPr>
        <w:t>Update L</w:t>
      </w:r>
      <w:r w:rsidR="00BC22A5" w:rsidRPr="00BC22A5">
        <w:rPr>
          <w:rFonts w:ascii="Arial" w:hAnsi="Arial" w:cs="Arial"/>
          <w:b/>
        </w:rPr>
        <w:t>egal Designation</w:t>
      </w:r>
      <w:bookmarkEnd w:id="14"/>
    </w:p>
    <w:p w14:paraId="4228C62D" w14:textId="77777777" w:rsidR="00B751DB" w:rsidRPr="00B751DB" w:rsidRDefault="00B751DB" w:rsidP="00B751DB"/>
    <w:p w14:paraId="3147734E" w14:textId="77777777" w:rsidR="00BC22A5" w:rsidRDefault="00E32E4D" w:rsidP="00BC22A5">
      <w:r>
        <w:t>To change the</w:t>
      </w:r>
      <w:r w:rsidR="00707647">
        <w:t xml:space="preserve"> legal designation of the company, a 5106 is required.  An example is sole proprietorship to partnership.</w:t>
      </w:r>
    </w:p>
    <w:p w14:paraId="1D1F51B4" w14:textId="77777777" w:rsidR="00172A50" w:rsidRDefault="00172A50" w:rsidP="00BC22A5"/>
    <w:p w14:paraId="558E1C1D" w14:textId="77777777" w:rsidR="00172A50" w:rsidRDefault="00172A50" w:rsidP="00E32E4D">
      <w:pPr>
        <w:pStyle w:val="Heading1"/>
        <w:numPr>
          <w:ilvl w:val="0"/>
          <w:numId w:val="19"/>
        </w:numPr>
        <w:rPr>
          <w:rFonts w:ascii="Arial" w:hAnsi="Arial" w:cs="Arial"/>
          <w:b/>
        </w:rPr>
      </w:pPr>
      <w:bookmarkStart w:id="15" w:name="_Toc419987482"/>
      <w:r w:rsidRPr="00E32E4D">
        <w:rPr>
          <w:rFonts w:ascii="Arial" w:hAnsi="Arial" w:cs="Arial"/>
          <w:b/>
        </w:rPr>
        <w:t>Riders</w:t>
      </w:r>
      <w:bookmarkEnd w:id="15"/>
      <w:r w:rsidRPr="00E32E4D">
        <w:rPr>
          <w:rFonts w:ascii="Arial" w:hAnsi="Arial" w:cs="Arial"/>
          <w:b/>
        </w:rPr>
        <w:t xml:space="preserve"> </w:t>
      </w:r>
    </w:p>
    <w:p w14:paraId="47D96771" w14:textId="77777777" w:rsidR="00E32E4D" w:rsidRPr="00E32E4D" w:rsidRDefault="00E32E4D" w:rsidP="00E32E4D"/>
    <w:p w14:paraId="7A622AE5" w14:textId="77777777" w:rsidR="00172A50" w:rsidRDefault="00172A50" w:rsidP="00172A50">
      <w:r>
        <w:t>Riders are no longer required when the name or address is being updated.  A completed 5106 is only required.  A rider, along with a completed 5106 is required when an addition rider or deletion rider is submitted to the RDBT.</w:t>
      </w:r>
    </w:p>
    <w:p w14:paraId="23149305" w14:textId="77777777" w:rsidR="00E32E4D" w:rsidRDefault="00E32E4D" w:rsidP="00172A50"/>
    <w:p w14:paraId="6758FC28" w14:textId="77777777" w:rsidR="000069DF" w:rsidRPr="00E32E4D" w:rsidRDefault="000069DF" w:rsidP="00E32E4D">
      <w:pPr>
        <w:pStyle w:val="Heading1"/>
        <w:numPr>
          <w:ilvl w:val="0"/>
          <w:numId w:val="19"/>
        </w:numPr>
        <w:rPr>
          <w:rFonts w:ascii="Arial" w:hAnsi="Arial" w:cs="Arial"/>
          <w:b/>
        </w:rPr>
      </w:pPr>
      <w:bookmarkStart w:id="16" w:name="_Toc419987483"/>
      <w:r w:rsidRPr="00E32E4D">
        <w:rPr>
          <w:rFonts w:ascii="Arial" w:hAnsi="Arial" w:cs="Arial"/>
          <w:b/>
        </w:rPr>
        <w:lastRenderedPageBreak/>
        <w:t>Requests for Status</w:t>
      </w:r>
      <w:bookmarkEnd w:id="16"/>
      <w:r w:rsidRPr="00E32E4D">
        <w:rPr>
          <w:rFonts w:ascii="Arial" w:hAnsi="Arial" w:cs="Arial"/>
          <w:b/>
        </w:rPr>
        <w:t xml:space="preserve"> </w:t>
      </w:r>
    </w:p>
    <w:p w14:paraId="5BCE8676" w14:textId="77777777" w:rsidR="000069DF" w:rsidRPr="000069DF" w:rsidRDefault="000069DF" w:rsidP="000069DF">
      <w:pPr>
        <w:pStyle w:val="Default"/>
      </w:pPr>
    </w:p>
    <w:p w14:paraId="1D094758" w14:textId="77777777" w:rsidR="006D3EEC" w:rsidRDefault="000069DF" w:rsidP="003A6189">
      <w:r>
        <w:t>Filers</w:t>
      </w:r>
      <w:r w:rsidRPr="000069DF">
        <w:t xml:space="preserve"> inquiring about the status of a</w:t>
      </w:r>
      <w:r>
        <w:t xml:space="preserve"> 5106</w:t>
      </w:r>
      <w:r w:rsidRPr="000069DF">
        <w:t xml:space="preserve"> transmission must adhere to the following guidelines. </w:t>
      </w:r>
      <w:r w:rsidR="00EA4A3F">
        <w:t>The RDBT has up</w:t>
      </w:r>
      <w:r w:rsidR="007367C5">
        <w:t xml:space="preserve"> to </w:t>
      </w:r>
      <w:r w:rsidR="00EA4A3F">
        <w:t xml:space="preserve">five (5) </w:t>
      </w:r>
      <w:r w:rsidR="007367C5">
        <w:t xml:space="preserve">full </w:t>
      </w:r>
      <w:r w:rsidR="00EA4A3F">
        <w:t>business days to process a 5106</w:t>
      </w:r>
      <w:r w:rsidR="006D3EEC">
        <w:t>, with the following exceptions:</w:t>
      </w:r>
    </w:p>
    <w:p w14:paraId="0802B2B8" w14:textId="77777777" w:rsidR="006D3EEC" w:rsidRDefault="006D3EEC" w:rsidP="000069DF">
      <w:pPr>
        <w:pStyle w:val="Default"/>
      </w:pPr>
    </w:p>
    <w:p w14:paraId="6A8EF5B6" w14:textId="77777777" w:rsidR="006D3EEC" w:rsidRDefault="006D3EEC" w:rsidP="003A6189">
      <w:pPr>
        <w:pStyle w:val="List"/>
      </w:pPr>
      <w:r>
        <w:t xml:space="preserve">New Importer </w:t>
      </w:r>
      <w:proofErr w:type="gramStart"/>
      <w:r>
        <w:t>IR#:</w:t>
      </w:r>
      <w:proofErr w:type="gramEnd"/>
      <w:r>
        <w:t xml:space="preserve"> status requests can be made AFTER two (2) full business days</w:t>
      </w:r>
    </w:p>
    <w:p w14:paraId="09754227" w14:textId="77777777" w:rsidR="006D3EEC" w:rsidRDefault="006D3EEC" w:rsidP="003A6189">
      <w:pPr>
        <w:pStyle w:val="List"/>
      </w:pPr>
      <w:r>
        <w:t xml:space="preserve">Bad Address </w:t>
      </w:r>
      <w:proofErr w:type="gramStart"/>
      <w:r>
        <w:t>IR #:</w:t>
      </w:r>
      <w:proofErr w:type="gramEnd"/>
      <w:r>
        <w:t xml:space="preserve"> status requests can be made AFTER two (2) full business days</w:t>
      </w:r>
    </w:p>
    <w:p w14:paraId="72778F62" w14:textId="77777777" w:rsidR="006D3EEC" w:rsidRDefault="006D3EEC" w:rsidP="006D3EEC">
      <w:pPr>
        <w:pStyle w:val="Default"/>
      </w:pPr>
    </w:p>
    <w:p w14:paraId="6FC48BCC" w14:textId="77777777" w:rsidR="006D3EEC" w:rsidRDefault="006D3EEC" w:rsidP="003A6189">
      <w:r w:rsidRPr="000F5E60">
        <w:rPr>
          <w:b/>
        </w:rPr>
        <w:t>NOTE</w:t>
      </w:r>
      <w:r>
        <w:t>: If the bond is insufficient for reasons other than a bad address, the RDBT will process submissions within five (5) full business days.</w:t>
      </w:r>
    </w:p>
    <w:p w14:paraId="62341236" w14:textId="77777777" w:rsidR="006D3EEC" w:rsidRDefault="006D3EEC" w:rsidP="003A6189"/>
    <w:p w14:paraId="02AB7A43" w14:textId="77777777" w:rsidR="000069DF" w:rsidRDefault="000069DF" w:rsidP="003A6189">
      <w:r w:rsidRPr="000069DF">
        <w:t xml:space="preserve">Using the following rules is important to ensure efficient and timely processing: </w:t>
      </w:r>
    </w:p>
    <w:p w14:paraId="077E0B40" w14:textId="77777777" w:rsidR="000069DF" w:rsidRPr="000069DF" w:rsidRDefault="000069DF" w:rsidP="000069DF">
      <w:pPr>
        <w:pStyle w:val="Default"/>
      </w:pPr>
    </w:p>
    <w:p w14:paraId="09823E7E" w14:textId="77777777" w:rsidR="006D3EEC" w:rsidRDefault="006D3EEC" w:rsidP="003A6189">
      <w:pPr>
        <w:pStyle w:val="List"/>
      </w:pPr>
      <w:r>
        <w:t xml:space="preserve">Prior to requesting status from RDBT, please verify in </w:t>
      </w:r>
      <w:r w:rsidR="0011121E">
        <w:t xml:space="preserve">the </w:t>
      </w:r>
      <w:r>
        <w:t xml:space="preserve">ACE Portal Account that the address has been established or updated. </w:t>
      </w:r>
    </w:p>
    <w:p w14:paraId="64A420A2" w14:textId="77777777" w:rsidR="000069DF" w:rsidRPr="000069DF" w:rsidRDefault="000069DF" w:rsidP="003A6189">
      <w:pPr>
        <w:pStyle w:val="List"/>
      </w:pPr>
      <w:r w:rsidRPr="000069DF">
        <w:t>Requests must include the Status IR# in the subject line. In the body of the email, include CBP identification</w:t>
      </w:r>
      <w:r w:rsidR="009A5A5C">
        <w:t xml:space="preserve"> number (also known as Customs Assigned N</w:t>
      </w:r>
      <w:r w:rsidRPr="000069DF">
        <w:t>umber, tax identification number, social security number, or importer number), and date that the transmission was received by the RDBT. The name, phone number, and email address of the r</w:t>
      </w:r>
      <w:r w:rsidR="003A6189">
        <w:t>equestor must also be provided.</w:t>
      </w:r>
    </w:p>
    <w:p w14:paraId="0784D2A1" w14:textId="77777777" w:rsidR="000069DF" w:rsidRPr="000069DF" w:rsidRDefault="000069DF" w:rsidP="003A6189">
      <w:pPr>
        <w:pStyle w:val="List"/>
      </w:pPr>
      <w:r w:rsidRPr="000069DF">
        <w:t xml:space="preserve">Requests for the status of a rejected transmission should be made by leaving a voice mail at (317) 614-4881 or via email. When requesting a status via email, ensure that you include Reject Status in the subject line </w:t>
      </w:r>
    </w:p>
    <w:p w14:paraId="0D912D07" w14:textId="77777777" w:rsidR="000069DF" w:rsidRPr="000069DF" w:rsidRDefault="000069DF" w:rsidP="003A6189">
      <w:pPr>
        <w:pStyle w:val="List"/>
      </w:pPr>
      <w:r w:rsidRPr="000069DF">
        <w:t xml:space="preserve">Please allow at least two (2) business days for this office to respond to any status request. When attempting to respond to status requests, our office has found that many requestors provide phone numbers where no one answers and there is no mechanism to leave a message. Please note that due to the extremely high volume of status requests, our office may only make one attempt to return a phone call. </w:t>
      </w:r>
    </w:p>
    <w:p w14:paraId="15792469" w14:textId="77777777" w:rsidR="000069DF" w:rsidRPr="000069DF" w:rsidRDefault="000069DF" w:rsidP="000069DF">
      <w:pPr>
        <w:pStyle w:val="Default"/>
      </w:pPr>
    </w:p>
    <w:p w14:paraId="637692D4" w14:textId="77777777" w:rsidR="000069DF" w:rsidRPr="000069DF" w:rsidRDefault="000069DF" w:rsidP="000069DF">
      <w:r w:rsidRPr="000069DF">
        <w:t xml:space="preserve">Every email sent to </w:t>
      </w:r>
      <w:hyperlink r:id="rId23" w:history="1">
        <w:r w:rsidR="00E849ED" w:rsidRPr="00B0334F">
          <w:rPr>
            <w:rStyle w:val="Hyperlink"/>
          </w:rPr>
          <w:t>cbp.bondquestions@dhs.gov</w:t>
        </w:r>
      </w:hyperlink>
      <w:r w:rsidR="00E849ED">
        <w:t xml:space="preserve"> </w:t>
      </w:r>
      <w:r w:rsidRPr="000069DF">
        <w:t xml:space="preserve">will receive an auto–reply email response. If you have not received that auto-reply email within two (2) days of your </w:t>
      </w:r>
      <w:r w:rsidR="00E849ED">
        <w:t>submission</w:t>
      </w:r>
      <w:r w:rsidRPr="000069DF">
        <w:t>, you should assume that the RDBT did not receive your email. Please retransmit your email. Please be advised that due to the volume of transmissions received, this office is not able to manually provide an individual confirmation receipt for each email.</w:t>
      </w:r>
    </w:p>
    <w:p w14:paraId="56EBC22E" w14:textId="77777777" w:rsidR="001520CC" w:rsidRDefault="001520CC" w:rsidP="001520CC"/>
    <w:p w14:paraId="2D853F85" w14:textId="77777777" w:rsidR="00DF789D" w:rsidRDefault="00DF789D" w:rsidP="001520CC"/>
    <w:p w14:paraId="6BE29EDD" w14:textId="77777777" w:rsidR="00F63D93" w:rsidRDefault="00F63D93" w:rsidP="001520CC"/>
    <w:p w14:paraId="6FF58469" w14:textId="77777777" w:rsidR="00612D11" w:rsidRDefault="00612D11" w:rsidP="001520CC"/>
    <w:p w14:paraId="38E5A15D" w14:textId="77777777" w:rsidR="00EA3577" w:rsidRDefault="00EA3577" w:rsidP="00612D11"/>
    <w:p w14:paraId="5C6C31F1" w14:textId="77777777" w:rsidR="00EA3577" w:rsidRDefault="00EA3577" w:rsidP="00612D11"/>
    <w:p w14:paraId="3DC4DD7E" w14:textId="77777777" w:rsidR="000B037F" w:rsidRDefault="000B037F" w:rsidP="00612D11"/>
    <w:p w14:paraId="4471F6AD" w14:textId="77777777" w:rsidR="000B037F" w:rsidRPr="00612D11" w:rsidRDefault="000B037F" w:rsidP="00612D11"/>
    <w:sectPr w:rsidR="000B037F" w:rsidRPr="00612D11" w:rsidSect="00945729">
      <w:headerReference w:type="even" r:id="rId24"/>
      <w:headerReference w:type="default" r:id="rId25"/>
      <w:footerReference w:type="even" r:id="rId26"/>
      <w:footerReference w:type="default" r:id="rId27"/>
      <w:headerReference w:type="first" r:id="rId28"/>
      <w:footerReference w:type="first" r:id="rId2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A3746B" w14:textId="77777777" w:rsidR="00F73969" w:rsidRDefault="00F73969">
      <w:r>
        <w:separator/>
      </w:r>
    </w:p>
  </w:endnote>
  <w:endnote w:type="continuationSeparator" w:id="0">
    <w:p w14:paraId="6E961E79" w14:textId="77777777" w:rsidR="00F73969" w:rsidRDefault="00F739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EF689" w14:textId="77777777" w:rsidR="00330466" w:rsidRDefault="003304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EA91D" w14:textId="77777777" w:rsidR="00367C30" w:rsidRPr="00C92631" w:rsidRDefault="00367C30" w:rsidP="00367C30">
    <w:pPr>
      <w:pStyle w:val="Footer"/>
      <w:pBdr>
        <w:top w:val="thinThickSmallGap" w:sz="24" w:space="1" w:color="622423"/>
      </w:pBdr>
      <w:tabs>
        <w:tab w:val="clear" w:pos="4320"/>
        <w:tab w:val="left" w:pos="1395"/>
      </w:tabs>
      <w:rPr>
        <w:rFonts w:ascii="Cambria" w:hAnsi="Cambria"/>
        <w:noProof/>
        <w:lang w:val="en-US"/>
      </w:rPr>
    </w:pPr>
    <w:r>
      <w:rPr>
        <w:rFonts w:ascii="Cambria" w:hAnsi="Cambria"/>
      </w:rPr>
      <w:t xml:space="preserve">Revenue Division Bond Team                                                                               </w:t>
    </w:r>
    <w:r w:rsidR="006025FA" w:rsidRPr="006025FA">
      <w:rPr>
        <w:rFonts w:ascii="Cambria" w:hAnsi="Cambria"/>
      </w:rPr>
      <w:t xml:space="preserve">Page </w:t>
    </w:r>
    <w:r w:rsidR="006025FA" w:rsidRPr="006025FA">
      <w:rPr>
        <w:rFonts w:ascii="Cambria" w:hAnsi="Cambria"/>
        <w:b/>
        <w:bCs/>
      </w:rPr>
      <w:fldChar w:fldCharType="begin"/>
    </w:r>
    <w:r w:rsidR="006025FA" w:rsidRPr="006025FA">
      <w:rPr>
        <w:rFonts w:ascii="Cambria" w:hAnsi="Cambria"/>
        <w:b/>
        <w:bCs/>
      </w:rPr>
      <w:instrText xml:space="preserve"> PAGE  \* Arabic  \* MERGEFORMAT </w:instrText>
    </w:r>
    <w:r w:rsidR="006025FA" w:rsidRPr="006025FA">
      <w:rPr>
        <w:rFonts w:ascii="Cambria" w:hAnsi="Cambria"/>
        <w:b/>
        <w:bCs/>
      </w:rPr>
      <w:fldChar w:fldCharType="separate"/>
    </w:r>
    <w:r w:rsidR="003B4F1F">
      <w:rPr>
        <w:rFonts w:ascii="Cambria" w:hAnsi="Cambria"/>
        <w:b/>
        <w:bCs/>
        <w:noProof/>
      </w:rPr>
      <w:t>1</w:t>
    </w:r>
    <w:r w:rsidR="006025FA" w:rsidRPr="006025FA">
      <w:rPr>
        <w:rFonts w:ascii="Cambria" w:hAnsi="Cambria"/>
        <w:b/>
        <w:bCs/>
      </w:rPr>
      <w:fldChar w:fldCharType="end"/>
    </w:r>
    <w:r w:rsidR="006025FA" w:rsidRPr="006025FA">
      <w:rPr>
        <w:rFonts w:ascii="Cambria" w:hAnsi="Cambria"/>
      </w:rPr>
      <w:t xml:space="preserve"> of </w:t>
    </w:r>
    <w:r w:rsidR="006025FA" w:rsidRPr="006025FA">
      <w:rPr>
        <w:rFonts w:ascii="Cambria" w:hAnsi="Cambria"/>
        <w:b/>
        <w:bCs/>
      </w:rPr>
      <w:fldChar w:fldCharType="begin"/>
    </w:r>
    <w:r w:rsidR="006025FA" w:rsidRPr="006025FA">
      <w:rPr>
        <w:rFonts w:ascii="Cambria" w:hAnsi="Cambria"/>
        <w:b/>
        <w:bCs/>
      </w:rPr>
      <w:instrText xml:space="preserve"> NUMPAGES  \* Arabic  \* MERGEFORMAT </w:instrText>
    </w:r>
    <w:r w:rsidR="006025FA" w:rsidRPr="006025FA">
      <w:rPr>
        <w:rFonts w:ascii="Cambria" w:hAnsi="Cambria"/>
        <w:b/>
        <w:bCs/>
      </w:rPr>
      <w:fldChar w:fldCharType="separate"/>
    </w:r>
    <w:r w:rsidR="003B4F1F">
      <w:rPr>
        <w:rFonts w:ascii="Cambria" w:hAnsi="Cambria"/>
        <w:b/>
        <w:bCs/>
        <w:noProof/>
      </w:rPr>
      <w:t>8</w:t>
    </w:r>
    <w:r w:rsidR="006025FA" w:rsidRPr="006025FA">
      <w:rPr>
        <w:rFonts w:ascii="Cambria" w:hAnsi="Cambria"/>
        <w:b/>
        <w:bCs/>
      </w:rPr>
      <w:fldChar w:fldCharType="end"/>
    </w:r>
  </w:p>
  <w:p w14:paraId="7A9AA0F6" w14:textId="77777777" w:rsidR="001412DD" w:rsidRPr="001412DD" w:rsidRDefault="00D35071" w:rsidP="00367C30">
    <w:pPr>
      <w:pStyle w:val="Footer"/>
      <w:pBdr>
        <w:top w:val="thinThickSmallGap" w:sz="24" w:space="1" w:color="622423"/>
      </w:pBdr>
      <w:tabs>
        <w:tab w:val="clear" w:pos="4320"/>
        <w:tab w:val="left" w:pos="1395"/>
      </w:tabs>
      <w:rPr>
        <w:rFonts w:ascii="Cambria" w:hAnsi="Cambria"/>
        <w:lang w:val="en-US"/>
      </w:rPr>
    </w:pPr>
    <w:r>
      <w:rPr>
        <w:rFonts w:ascii="Cambria" w:hAnsi="Cambria"/>
        <w:noProof/>
        <w:lang w:val="en-US"/>
      </w:rPr>
      <w:t xml:space="preserve">Policy and Procedure </w:t>
    </w:r>
    <w:r w:rsidR="000C355D">
      <w:rPr>
        <w:rFonts w:ascii="Cambria" w:hAnsi="Cambria"/>
        <w:noProof/>
        <w:lang w:val="en-US"/>
      </w:rPr>
      <w:t xml:space="preserve">Importer ID Input Record                               </w:t>
    </w:r>
    <w:r w:rsidR="00C56F70">
      <w:rPr>
        <w:rFonts w:ascii="Cambria" w:hAnsi="Cambria"/>
        <w:noProof/>
        <w:lang w:val="en-US"/>
      </w:rPr>
      <w:t xml:space="preserve">             </w:t>
    </w:r>
    <w:r>
      <w:rPr>
        <w:rFonts w:ascii="Cambria" w:hAnsi="Cambria"/>
        <w:noProof/>
        <w:lang w:val="en-US"/>
      </w:rPr>
      <w:t xml:space="preserve">Version </w:t>
    </w:r>
    <w:r w:rsidR="00330466">
      <w:rPr>
        <w:rFonts w:ascii="Cambria" w:hAnsi="Cambria"/>
        <w:noProof/>
        <w:lang w:val="en-US"/>
      </w:rPr>
      <w:t>4</w:t>
    </w:r>
    <w:r>
      <w:rPr>
        <w:rFonts w:ascii="Cambria" w:hAnsi="Cambria"/>
        <w:noProof/>
        <w:lang w:val="en-US"/>
      </w:rPr>
      <w:t>.0</w:t>
    </w:r>
    <w:r w:rsidR="0078036C">
      <w:rPr>
        <w:rFonts w:ascii="Cambria" w:hAnsi="Cambria"/>
        <w:noProof/>
        <w:lang w:val="en-US"/>
      </w:rPr>
      <w:t xml:space="preserve"> – 5/19/15</w:t>
    </w:r>
  </w:p>
  <w:p w14:paraId="191DFEFF" w14:textId="77777777" w:rsidR="00367C30" w:rsidRDefault="00367C3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EAD62" w14:textId="77777777" w:rsidR="00330466" w:rsidRDefault="003304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B417F2" w14:textId="77777777" w:rsidR="00F73969" w:rsidRDefault="00F73969">
      <w:r>
        <w:separator/>
      </w:r>
    </w:p>
  </w:footnote>
  <w:footnote w:type="continuationSeparator" w:id="0">
    <w:p w14:paraId="48151CC5" w14:textId="77777777" w:rsidR="00F73969" w:rsidRDefault="00F739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1C009" w14:textId="77777777" w:rsidR="00330466" w:rsidRDefault="003304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35F6C" w14:textId="77777777" w:rsidR="00330466" w:rsidRDefault="0033046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30A2B" w14:textId="77777777" w:rsidR="00330466" w:rsidRDefault="003304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F2C4E"/>
    <w:multiLevelType w:val="hybridMultilevel"/>
    <w:tmpl w:val="CE54F5D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1555F9"/>
    <w:multiLevelType w:val="hybridMultilevel"/>
    <w:tmpl w:val="0422C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FD4926"/>
    <w:multiLevelType w:val="hybridMultilevel"/>
    <w:tmpl w:val="2174E0E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E655D0F"/>
    <w:multiLevelType w:val="hybridMultilevel"/>
    <w:tmpl w:val="A404C22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2CC505D"/>
    <w:multiLevelType w:val="hybridMultilevel"/>
    <w:tmpl w:val="47363802"/>
    <w:lvl w:ilvl="0" w:tplc="11100800">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1250B1"/>
    <w:multiLevelType w:val="hybridMultilevel"/>
    <w:tmpl w:val="AFC83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D8167B"/>
    <w:multiLevelType w:val="hybridMultilevel"/>
    <w:tmpl w:val="32124956"/>
    <w:lvl w:ilvl="0" w:tplc="38C40BA0">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BD147BE"/>
    <w:multiLevelType w:val="multilevel"/>
    <w:tmpl w:val="F8E40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E138C4"/>
    <w:multiLevelType w:val="multilevel"/>
    <w:tmpl w:val="17742860"/>
    <w:lvl w:ilvl="0">
      <w:numFmt w:val="bullet"/>
      <w:lvlText w:val="-"/>
      <w:lvlJc w:val="left"/>
      <w:pPr>
        <w:tabs>
          <w:tab w:val="num" w:pos="720"/>
        </w:tabs>
        <w:ind w:left="72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D04586E"/>
    <w:multiLevelType w:val="hybridMultilevel"/>
    <w:tmpl w:val="731ED166"/>
    <w:lvl w:ilvl="0" w:tplc="1110080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C6198B"/>
    <w:multiLevelType w:val="hybridMultilevel"/>
    <w:tmpl w:val="850EE5DC"/>
    <w:lvl w:ilvl="0" w:tplc="E580151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AC1CCD"/>
    <w:multiLevelType w:val="hybridMultilevel"/>
    <w:tmpl w:val="9B7450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4EC342E"/>
    <w:multiLevelType w:val="hybridMultilevel"/>
    <w:tmpl w:val="28B2889E"/>
    <w:lvl w:ilvl="0" w:tplc="85EC165A">
      <w:start w:val="1"/>
      <w:numFmt w:val="bullet"/>
      <w:lvlText w:val="•"/>
      <w:lvlJc w:val="left"/>
      <w:pPr>
        <w:tabs>
          <w:tab w:val="num" w:pos="720"/>
        </w:tabs>
        <w:ind w:left="720" w:hanging="360"/>
      </w:pPr>
      <w:rPr>
        <w:rFonts w:ascii="Arial" w:hAnsi="Arial" w:hint="default"/>
      </w:rPr>
    </w:lvl>
    <w:lvl w:ilvl="1" w:tplc="FDF67A8E" w:tentative="1">
      <w:start w:val="1"/>
      <w:numFmt w:val="bullet"/>
      <w:lvlText w:val="•"/>
      <w:lvlJc w:val="left"/>
      <w:pPr>
        <w:tabs>
          <w:tab w:val="num" w:pos="1440"/>
        </w:tabs>
        <w:ind w:left="1440" w:hanging="360"/>
      </w:pPr>
      <w:rPr>
        <w:rFonts w:ascii="Arial" w:hAnsi="Arial" w:hint="default"/>
      </w:rPr>
    </w:lvl>
    <w:lvl w:ilvl="2" w:tplc="38D8025A" w:tentative="1">
      <w:start w:val="1"/>
      <w:numFmt w:val="bullet"/>
      <w:lvlText w:val="•"/>
      <w:lvlJc w:val="left"/>
      <w:pPr>
        <w:tabs>
          <w:tab w:val="num" w:pos="2160"/>
        </w:tabs>
        <w:ind w:left="2160" w:hanging="360"/>
      </w:pPr>
      <w:rPr>
        <w:rFonts w:ascii="Arial" w:hAnsi="Arial" w:hint="default"/>
      </w:rPr>
    </w:lvl>
    <w:lvl w:ilvl="3" w:tplc="7E200308" w:tentative="1">
      <w:start w:val="1"/>
      <w:numFmt w:val="bullet"/>
      <w:lvlText w:val="•"/>
      <w:lvlJc w:val="left"/>
      <w:pPr>
        <w:tabs>
          <w:tab w:val="num" w:pos="2880"/>
        </w:tabs>
        <w:ind w:left="2880" w:hanging="360"/>
      </w:pPr>
      <w:rPr>
        <w:rFonts w:ascii="Arial" w:hAnsi="Arial" w:hint="default"/>
      </w:rPr>
    </w:lvl>
    <w:lvl w:ilvl="4" w:tplc="BB28A3DC" w:tentative="1">
      <w:start w:val="1"/>
      <w:numFmt w:val="bullet"/>
      <w:lvlText w:val="•"/>
      <w:lvlJc w:val="left"/>
      <w:pPr>
        <w:tabs>
          <w:tab w:val="num" w:pos="3600"/>
        </w:tabs>
        <w:ind w:left="3600" w:hanging="360"/>
      </w:pPr>
      <w:rPr>
        <w:rFonts w:ascii="Arial" w:hAnsi="Arial" w:hint="default"/>
      </w:rPr>
    </w:lvl>
    <w:lvl w:ilvl="5" w:tplc="DF34826A" w:tentative="1">
      <w:start w:val="1"/>
      <w:numFmt w:val="bullet"/>
      <w:lvlText w:val="•"/>
      <w:lvlJc w:val="left"/>
      <w:pPr>
        <w:tabs>
          <w:tab w:val="num" w:pos="4320"/>
        </w:tabs>
        <w:ind w:left="4320" w:hanging="360"/>
      </w:pPr>
      <w:rPr>
        <w:rFonts w:ascii="Arial" w:hAnsi="Arial" w:hint="default"/>
      </w:rPr>
    </w:lvl>
    <w:lvl w:ilvl="6" w:tplc="99CE2332" w:tentative="1">
      <w:start w:val="1"/>
      <w:numFmt w:val="bullet"/>
      <w:lvlText w:val="•"/>
      <w:lvlJc w:val="left"/>
      <w:pPr>
        <w:tabs>
          <w:tab w:val="num" w:pos="5040"/>
        </w:tabs>
        <w:ind w:left="5040" w:hanging="360"/>
      </w:pPr>
      <w:rPr>
        <w:rFonts w:ascii="Arial" w:hAnsi="Arial" w:hint="default"/>
      </w:rPr>
    </w:lvl>
    <w:lvl w:ilvl="7" w:tplc="892A8AC8" w:tentative="1">
      <w:start w:val="1"/>
      <w:numFmt w:val="bullet"/>
      <w:lvlText w:val="•"/>
      <w:lvlJc w:val="left"/>
      <w:pPr>
        <w:tabs>
          <w:tab w:val="num" w:pos="5760"/>
        </w:tabs>
        <w:ind w:left="5760" w:hanging="360"/>
      </w:pPr>
      <w:rPr>
        <w:rFonts w:ascii="Arial" w:hAnsi="Arial" w:hint="default"/>
      </w:rPr>
    </w:lvl>
    <w:lvl w:ilvl="8" w:tplc="98D6ADD2"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29E1598D"/>
    <w:multiLevelType w:val="hybridMultilevel"/>
    <w:tmpl w:val="E3921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DF5C17"/>
    <w:multiLevelType w:val="hybridMultilevel"/>
    <w:tmpl w:val="73C6E53C"/>
    <w:lvl w:ilvl="0" w:tplc="4ED4AF9C">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5" w15:restartNumberingAfterBreak="0">
    <w:nsid w:val="368B3CBD"/>
    <w:multiLevelType w:val="hybridMultilevel"/>
    <w:tmpl w:val="9C422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6D30915"/>
    <w:multiLevelType w:val="hybridMultilevel"/>
    <w:tmpl w:val="577A46F8"/>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748729C"/>
    <w:multiLevelType w:val="hybridMultilevel"/>
    <w:tmpl w:val="536CF084"/>
    <w:lvl w:ilvl="0" w:tplc="DBA855AE">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BC41AFD"/>
    <w:multiLevelType w:val="hybridMultilevel"/>
    <w:tmpl w:val="06B6D502"/>
    <w:lvl w:ilvl="0" w:tplc="38C40BA0">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BDA64C9"/>
    <w:multiLevelType w:val="hybridMultilevel"/>
    <w:tmpl w:val="7F78AC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C110ECD"/>
    <w:multiLevelType w:val="hybridMultilevel"/>
    <w:tmpl w:val="053AFF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52B45C7"/>
    <w:multiLevelType w:val="hybridMultilevel"/>
    <w:tmpl w:val="5A12E212"/>
    <w:lvl w:ilvl="0" w:tplc="3A182FC8">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2" w15:restartNumberingAfterBreak="0">
    <w:nsid w:val="46FF779C"/>
    <w:multiLevelType w:val="hybridMultilevel"/>
    <w:tmpl w:val="756E8D6E"/>
    <w:lvl w:ilvl="0" w:tplc="11100800">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A6B313B"/>
    <w:multiLevelType w:val="hybridMultilevel"/>
    <w:tmpl w:val="B21680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F35631B"/>
    <w:multiLevelType w:val="hybridMultilevel"/>
    <w:tmpl w:val="8A1E3524"/>
    <w:lvl w:ilvl="0" w:tplc="38C40BA0">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02679C9"/>
    <w:multiLevelType w:val="hybridMultilevel"/>
    <w:tmpl w:val="B4E43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08F3783"/>
    <w:multiLevelType w:val="hybridMultilevel"/>
    <w:tmpl w:val="CEF89316"/>
    <w:lvl w:ilvl="0" w:tplc="1B8AE49C">
      <w:start w:val="1"/>
      <w:numFmt w:val="bullet"/>
      <w:lvlText w:val="•"/>
      <w:lvlJc w:val="left"/>
      <w:pPr>
        <w:tabs>
          <w:tab w:val="num" w:pos="720"/>
        </w:tabs>
        <w:ind w:left="720" w:hanging="360"/>
      </w:pPr>
      <w:rPr>
        <w:rFonts w:ascii="Arial" w:hAnsi="Arial" w:hint="default"/>
      </w:rPr>
    </w:lvl>
    <w:lvl w:ilvl="1" w:tplc="E774F7AA">
      <w:start w:val="908"/>
      <w:numFmt w:val="bullet"/>
      <w:lvlText w:val="•"/>
      <w:lvlJc w:val="left"/>
      <w:pPr>
        <w:tabs>
          <w:tab w:val="num" w:pos="1440"/>
        </w:tabs>
        <w:ind w:left="1440" w:hanging="360"/>
      </w:pPr>
      <w:rPr>
        <w:rFonts w:ascii="Arial" w:hAnsi="Arial" w:hint="default"/>
      </w:rPr>
    </w:lvl>
    <w:lvl w:ilvl="2" w:tplc="DADE37B2" w:tentative="1">
      <w:start w:val="1"/>
      <w:numFmt w:val="bullet"/>
      <w:lvlText w:val="•"/>
      <w:lvlJc w:val="left"/>
      <w:pPr>
        <w:tabs>
          <w:tab w:val="num" w:pos="2160"/>
        </w:tabs>
        <w:ind w:left="2160" w:hanging="360"/>
      </w:pPr>
      <w:rPr>
        <w:rFonts w:ascii="Arial" w:hAnsi="Arial" w:hint="default"/>
      </w:rPr>
    </w:lvl>
    <w:lvl w:ilvl="3" w:tplc="223E13DA" w:tentative="1">
      <w:start w:val="1"/>
      <w:numFmt w:val="bullet"/>
      <w:lvlText w:val="•"/>
      <w:lvlJc w:val="left"/>
      <w:pPr>
        <w:tabs>
          <w:tab w:val="num" w:pos="2880"/>
        </w:tabs>
        <w:ind w:left="2880" w:hanging="360"/>
      </w:pPr>
      <w:rPr>
        <w:rFonts w:ascii="Arial" w:hAnsi="Arial" w:hint="default"/>
      </w:rPr>
    </w:lvl>
    <w:lvl w:ilvl="4" w:tplc="13366594" w:tentative="1">
      <w:start w:val="1"/>
      <w:numFmt w:val="bullet"/>
      <w:lvlText w:val="•"/>
      <w:lvlJc w:val="left"/>
      <w:pPr>
        <w:tabs>
          <w:tab w:val="num" w:pos="3600"/>
        </w:tabs>
        <w:ind w:left="3600" w:hanging="360"/>
      </w:pPr>
      <w:rPr>
        <w:rFonts w:ascii="Arial" w:hAnsi="Arial" w:hint="default"/>
      </w:rPr>
    </w:lvl>
    <w:lvl w:ilvl="5" w:tplc="4A28366C" w:tentative="1">
      <w:start w:val="1"/>
      <w:numFmt w:val="bullet"/>
      <w:lvlText w:val="•"/>
      <w:lvlJc w:val="left"/>
      <w:pPr>
        <w:tabs>
          <w:tab w:val="num" w:pos="4320"/>
        </w:tabs>
        <w:ind w:left="4320" w:hanging="360"/>
      </w:pPr>
      <w:rPr>
        <w:rFonts w:ascii="Arial" w:hAnsi="Arial" w:hint="default"/>
      </w:rPr>
    </w:lvl>
    <w:lvl w:ilvl="6" w:tplc="20C48214" w:tentative="1">
      <w:start w:val="1"/>
      <w:numFmt w:val="bullet"/>
      <w:lvlText w:val="•"/>
      <w:lvlJc w:val="left"/>
      <w:pPr>
        <w:tabs>
          <w:tab w:val="num" w:pos="5040"/>
        </w:tabs>
        <w:ind w:left="5040" w:hanging="360"/>
      </w:pPr>
      <w:rPr>
        <w:rFonts w:ascii="Arial" w:hAnsi="Arial" w:hint="default"/>
      </w:rPr>
    </w:lvl>
    <w:lvl w:ilvl="7" w:tplc="D3F849D8" w:tentative="1">
      <w:start w:val="1"/>
      <w:numFmt w:val="bullet"/>
      <w:lvlText w:val="•"/>
      <w:lvlJc w:val="left"/>
      <w:pPr>
        <w:tabs>
          <w:tab w:val="num" w:pos="5760"/>
        </w:tabs>
        <w:ind w:left="5760" w:hanging="360"/>
      </w:pPr>
      <w:rPr>
        <w:rFonts w:ascii="Arial" w:hAnsi="Arial" w:hint="default"/>
      </w:rPr>
    </w:lvl>
    <w:lvl w:ilvl="8" w:tplc="3DC407C4"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5D135ABB"/>
    <w:multiLevelType w:val="hybridMultilevel"/>
    <w:tmpl w:val="F54E4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00C6D1E"/>
    <w:multiLevelType w:val="hybridMultilevel"/>
    <w:tmpl w:val="ADD444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22A30A7"/>
    <w:multiLevelType w:val="hybridMultilevel"/>
    <w:tmpl w:val="5B08A3AC"/>
    <w:lvl w:ilvl="0" w:tplc="784A1AB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5B80506"/>
    <w:multiLevelType w:val="hybridMultilevel"/>
    <w:tmpl w:val="AAEA4E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5E250FD"/>
    <w:multiLevelType w:val="hybridMultilevel"/>
    <w:tmpl w:val="0AC233FE"/>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8001206"/>
    <w:multiLevelType w:val="hybridMultilevel"/>
    <w:tmpl w:val="1F704CE8"/>
    <w:lvl w:ilvl="0" w:tplc="B986FAFA">
      <w:start w:val="1"/>
      <w:numFmt w:val="bullet"/>
      <w:pStyle w:val="Li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A545843"/>
    <w:multiLevelType w:val="hybridMultilevel"/>
    <w:tmpl w:val="AFE21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00B3728"/>
    <w:multiLevelType w:val="hybridMultilevel"/>
    <w:tmpl w:val="9FD0864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73E205C7"/>
    <w:multiLevelType w:val="multilevel"/>
    <w:tmpl w:val="47363802"/>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8DE29F2"/>
    <w:multiLevelType w:val="hybridMultilevel"/>
    <w:tmpl w:val="CB5E6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BE5CDE"/>
    <w:multiLevelType w:val="hybridMultilevel"/>
    <w:tmpl w:val="17742860"/>
    <w:lvl w:ilvl="0" w:tplc="38C40BA0">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370110842">
    <w:abstractNumId w:val="31"/>
  </w:num>
  <w:num w:numId="2" w16cid:durableId="1368068772">
    <w:abstractNumId w:val="34"/>
  </w:num>
  <w:num w:numId="3" w16cid:durableId="1115515559">
    <w:abstractNumId w:val="2"/>
  </w:num>
  <w:num w:numId="4" w16cid:durableId="1145974301">
    <w:abstractNumId w:val="21"/>
  </w:num>
  <w:num w:numId="5" w16cid:durableId="1455362994">
    <w:abstractNumId w:val="14"/>
  </w:num>
  <w:num w:numId="6" w16cid:durableId="1700154907">
    <w:abstractNumId w:val="24"/>
  </w:num>
  <w:num w:numId="7" w16cid:durableId="1481077765">
    <w:abstractNumId w:val="37"/>
  </w:num>
  <w:num w:numId="8" w16cid:durableId="663121587">
    <w:abstractNumId w:val="18"/>
  </w:num>
  <w:num w:numId="9" w16cid:durableId="842206133">
    <w:abstractNumId w:val="6"/>
  </w:num>
  <w:num w:numId="10" w16cid:durableId="565800222">
    <w:abstractNumId w:val="7"/>
  </w:num>
  <w:num w:numId="11" w16cid:durableId="66729421">
    <w:abstractNumId w:val="4"/>
  </w:num>
  <w:num w:numId="12" w16cid:durableId="1695615506">
    <w:abstractNumId w:val="35"/>
  </w:num>
  <w:num w:numId="13" w16cid:durableId="1590236503">
    <w:abstractNumId w:val="22"/>
  </w:num>
  <w:num w:numId="14" w16cid:durableId="265894565">
    <w:abstractNumId w:val="8"/>
  </w:num>
  <w:num w:numId="15" w16cid:durableId="280109670">
    <w:abstractNumId w:val="29"/>
  </w:num>
  <w:num w:numId="16" w16cid:durableId="729885730">
    <w:abstractNumId w:val="9"/>
  </w:num>
  <w:num w:numId="17" w16cid:durableId="1950816182">
    <w:abstractNumId w:val="36"/>
  </w:num>
  <w:num w:numId="18" w16cid:durableId="89283002">
    <w:abstractNumId w:val="30"/>
  </w:num>
  <w:num w:numId="19" w16cid:durableId="1509438954">
    <w:abstractNumId w:val="3"/>
  </w:num>
  <w:num w:numId="20" w16cid:durableId="2073459592">
    <w:abstractNumId w:val="19"/>
  </w:num>
  <w:num w:numId="21" w16cid:durableId="781921463">
    <w:abstractNumId w:val="28"/>
  </w:num>
  <w:num w:numId="22" w16cid:durableId="10767836">
    <w:abstractNumId w:val="25"/>
  </w:num>
  <w:num w:numId="23" w16cid:durableId="1352074122">
    <w:abstractNumId w:val="13"/>
  </w:num>
  <w:num w:numId="24" w16cid:durableId="1292438563">
    <w:abstractNumId w:val="26"/>
  </w:num>
  <w:num w:numId="25" w16cid:durableId="1586647856">
    <w:abstractNumId w:val="17"/>
  </w:num>
  <w:num w:numId="26" w16cid:durableId="839347736">
    <w:abstractNumId w:val="12"/>
  </w:num>
  <w:num w:numId="27" w16cid:durableId="2109157723">
    <w:abstractNumId w:val="33"/>
  </w:num>
  <w:num w:numId="28" w16cid:durableId="1241259531">
    <w:abstractNumId w:val="10"/>
  </w:num>
  <w:num w:numId="29" w16cid:durableId="1641038714">
    <w:abstractNumId w:val="16"/>
  </w:num>
  <w:num w:numId="30" w16cid:durableId="245504732">
    <w:abstractNumId w:val="23"/>
  </w:num>
  <w:num w:numId="31" w16cid:durableId="2055151858">
    <w:abstractNumId w:val="32"/>
  </w:num>
  <w:num w:numId="32" w16cid:durableId="1547184888">
    <w:abstractNumId w:val="11"/>
  </w:num>
  <w:num w:numId="33" w16cid:durableId="1534145822">
    <w:abstractNumId w:val="20"/>
  </w:num>
  <w:num w:numId="34" w16cid:durableId="698513201">
    <w:abstractNumId w:val="0"/>
  </w:num>
  <w:num w:numId="35" w16cid:durableId="1593470698">
    <w:abstractNumId w:val="1"/>
  </w:num>
  <w:num w:numId="36" w16cid:durableId="1128553043">
    <w:abstractNumId w:val="15"/>
  </w:num>
  <w:num w:numId="37" w16cid:durableId="568535499">
    <w:abstractNumId w:val="27"/>
  </w:num>
  <w:num w:numId="38" w16cid:durableId="2454550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78ED"/>
    <w:rsid w:val="000010F2"/>
    <w:rsid w:val="00004091"/>
    <w:rsid w:val="00005AC5"/>
    <w:rsid w:val="000069DF"/>
    <w:rsid w:val="00007C3F"/>
    <w:rsid w:val="00013EF5"/>
    <w:rsid w:val="00014854"/>
    <w:rsid w:val="00016188"/>
    <w:rsid w:val="000169B1"/>
    <w:rsid w:val="00022B2B"/>
    <w:rsid w:val="00024DA9"/>
    <w:rsid w:val="00025A89"/>
    <w:rsid w:val="0003203C"/>
    <w:rsid w:val="0003410D"/>
    <w:rsid w:val="000361A0"/>
    <w:rsid w:val="000377ED"/>
    <w:rsid w:val="00047702"/>
    <w:rsid w:val="00050E4F"/>
    <w:rsid w:val="00054891"/>
    <w:rsid w:val="0005748C"/>
    <w:rsid w:val="00062C4A"/>
    <w:rsid w:val="000640C3"/>
    <w:rsid w:val="000702B3"/>
    <w:rsid w:val="000707C2"/>
    <w:rsid w:val="00071EC1"/>
    <w:rsid w:val="000758F5"/>
    <w:rsid w:val="00081B88"/>
    <w:rsid w:val="00081EBC"/>
    <w:rsid w:val="00085B09"/>
    <w:rsid w:val="00085DFB"/>
    <w:rsid w:val="00086DAD"/>
    <w:rsid w:val="0009380F"/>
    <w:rsid w:val="00096025"/>
    <w:rsid w:val="00096994"/>
    <w:rsid w:val="000A150A"/>
    <w:rsid w:val="000A65CE"/>
    <w:rsid w:val="000B037F"/>
    <w:rsid w:val="000B1586"/>
    <w:rsid w:val="000B2B44"/>
    <w:rsid w:val="000B36AD"/>
    <w:rsid w:val="000B3B29"/>
    <w:rsid w:val="000B3BAF"/>
    <w:rsid w:val="000B4B5A"/>
    <w:rsid w:val="000C056B"/>
    <w:rsid w:val="000C2AA5"/>
    <w:rsid w:val="000C355D"/>
    <w:rsid w:val="000C7AD3"/>
    <w:rsid w:val="000D00BB"/>
    <w:rsid w:val="000D6E63"/>
    <w:rsid w:val="000E6163"/>
    <w:rsid w:val="000E711A"/>
    <w:rsid w:val="000E73B0"/>
    <w:rsid w:val="000F05AF"/>
    <w:rsid w:val="000F066E"/>
    <w:rsid w:val="000F2D55"/>
    <w:rsid w:val="000F2FC5"/>
    <w:rsid w:val="000F36B0"/>
    <w:rsid w:val="000F5B85"/>
    <w:rsid w:val="000F5E60"/>
    <w:rsid w:val="000F6211"/>
    <w:rsid w:val="00102772"/>
    <w:rsid w:val="00103393"/>
    <w:rsid w:val="00104F8E"/>
    <w:rsid w:val="001103AA"/>
    <w:rsid w:val="0011121E"/>
    <w:rsid w:val="00111512"/>
    <w:rsid w:val="001170FC"/>
    <w:rsid w:val="001173CA"/>
    <w:rsid w:val="0011775D"/>
    <w:rsid w:val="00120C95"/>
    <w:rsid w:val="001223CF"/>
    <w:rsid w:val="001226BC"/>
    <w:rsid w:val="001308A6"/>
    <w:rsid w:val="00133613"/>
    <w:rsid w:val="001405EA"/>
    <w:rsid w:val="001412DD"/>
    <w:rsid w:val="00141FBE"/>
    <w:rsid w:val="00142415"/>
    <w:rsid w:val="001425B3"/>
    <w:rsid w:val="00143CEC"/>
    <w:rsid w:val="00143F1E"/>
    <w:rsid w:val="001448F6"/>
    <w:rsid w:val="001456E5"/>
    <w:rsid w:val="00145D18"/>
    <w:rsid w:val="001520CC"/>
    <w:rsid w:val="00154294"/>
    <w:rsid w:val="001555AB"/>
    <w:rsid w:val="00155BCB"/>
    <w:rsid w:val="00157C49"/>
    <w:rsid w:val="00162902"/>
    <w:rsid w:val="00163263"/>
    <w:rsid w:val="001679DA"/>
    <w:rsid w:val="00170513"/>
    <w:rsid w:val="0017078C"/>
    <w:rsid w:val="001707D5"/>
    <w:rsid w:val="00170B30"/>
    <w:rsid w:val="00172A50"/>
    <w:rsid w:val="001739F4"/>
    <w:rsid w:val="00173E9F"/>
    <w:rsid w:val="00174E36"/>
    <w:rsid w:val="00181880"/>
    <w:rsid w:val="00185CD8"/>
    <w:rsid w:val="00186836"/>
    <w:rsid w:val="001900A2"/>
    <w:rsid w:val="00190DE6"/>
    <w:rsid w:val="001913D1"/>
    <w:rsid w:val="001925CF"/>
    <w:rsid w:val="001A35CB"/>
    <w:rsid w:val="001A45B8"/>
    <w:rsid w:val="001A5C7C"/>
    <w:rsid w:val="001B0BC6"/>
    <w:rsid w:val="001B136B"/>
    <w:rsid w:val="001B14BA"/>
    <w:rsid w:val="001B239A"/>
    <w:rsid w:val="001C001D"/>
    <w:rsid w:val="001C1D66"/>
    <w:rsid w:val="001C32A1"/>
    <w:rsid w:val="001C3E00"/>
    <w:rsid w:val="001C4BD2"/>
    <w:rsid w:val="001C6707"/>
    <w:rsid w:val="001C741F"/>
    <w:rsid w:val="001D261A"/>
    <w:rsid w:val="001D54C3"/>
    <w:rsid w:val="001D58FB"/>
    <w:rsid w:val="001D644E"/>
    <w:rsid w:val="001D6ABB"/>
    <w:rsid w:val="001E2008"/>
    <w:rsid w:val="001E20DF"/>
    <w:rsid w:val="001E6935"/>
    <w:rsid w:val="001F27B1"/>
    <w:rsid w:val="001F2B60"/>
    <w:rsid w:val="001F6D94"/>
    <w:rsid w:val="001F76DB"/>
    <w:rsid w:val="00200A70"/>
    <w:rsid w:val="00201FD6"/>
    <w:rsid w:val="0020207B"/>
    <w:rsid w:val="00204A16"/>
    <w:rsid w:val="00205374"/>
    <w:rsid w:val="00205686"/>
    <w:rsid w:val="002078ED"/>
    <w:rsid w:val="00210F0C"/>
    <w:rsid w:val="002120D9"/>
    <w:rsid w:val="00217087"/>
    <w:rsid w:val="002225BC"/>
    <w:rsid w:val="00222BB5"/>
    <w:rsid w:val="00223CAF"/>
    <w:rsid w:val="00223F02"/>
    <w:rsid w:val="00224486"/>
    <w:rsid w:val="00224A03"/>
    <w:rsid w:val="002335BA"/>
    <w:rsid w:val="002340F2"/>
    <w:rsid w:val="00235A90"/>
    <w:rsid w:val="00245F9A"/>
    <w:rsid w:val="0025367B"/>
    <w:rsid w:val="00264710"/>
    <w:rsid w:val="0026730D"/>
    <w:rsid w:val="00267841"/>
    <w:rsid w:val="00273BEB"/>
    <w:rsid w:val="00287D48"/>
    <w:rsid w:val="00290A13"/>
    <w:rsid w:val="002967DF"/>
    <w:rsid w:val="00296925"/>
    <w:rsid w:val="00296EA4"/>
    <w:rsid w:val="002A1AE9"/>
    <w:rsid w:val="002A3BAE"/>
    <w:rsid w:val="002A42B3"/>
    <w:rsid w:val="002A4C9D"/>
    <w:rsid w:val="002A5986"/>
    <w:rsid w:val="002B5E94"/>
    <w:rsid w:val="002B6621"/>
    <w:rsid w:val="002C198E"/>
    <w:rsid w:val="002C50EF"/>
    <w:rsid w:val="002D2C16"/>
    <w:rsid w:val="002D57D7"/>
    <w:rsid w:val="002D59B0"/>
    <w:rsid w:val="002D7C62"/>
    <w:rsid w:val="002F0359"/>
    <w:rsid w:val="002F2A07"/>
    <w:rsid w:val="002F42D7"/>
    <w:rsid w:val="002F7B4E"/>
    <w:rsid w:val="00300E09"/>
    <w:rsid w:val="00304579"/>
    <w:rsid w:val="0030679C"/>
    <w:rsid w:val="00306964"/>
    <w:rsid w:val="00311589"/>
    <w:rsid w:val="0031172B"/>
    <w:rsid w:val="00311751"/>
    <w:rsid w:val="003132F5"/>
    <w:rsid w:val="00313DDB"/>
    <w:rsid w:val="00314F6D"/>
    <w:rsid w:val="00321332"/>
    <w:rsid w:val="003223D3"/>
    <w:rsid w:val="00322C7A"/>
    <w:rsid w:val="00324533"/>
    <w:rsid w:val="00325F56"/>
    <w:rsid w:val="00330466"/>
    <w:rsid w:val="00331871"/>
    <w:rsid w:val="00332F95"/>
    <w:rsid w:val="003434CF"/>
    <w:rsid w:val="0034395C"/>
    <w:rsid w:val="00344149"/>
    <w:rsid w:val="00345625"/>
    <w:rsid w:val="00346369"/>
    <w:rsid w:val="003469A7"/>
    <w:rsid w:val="00346B5D"/>
    <w:rsid w:val="0034731F"/>
    <w:rsid w:val="00347D94"/>
    <w:rsid w:val="00351DC2"/>
    <w:rsid w:val="00353829"/>
    <w:rsid w:val="00354ED7"/>
    <w:rsid w:val="0035578A"/>
    <w:rsid w:val="00355DF4"/>
    <w:rsid w:val="003601C5"/>
    <w:rsid w:val="003677B7"/>
    <w:rsid w:val="00367C30"/>
    <w:rsid w:val="00372D23"/>
    <w:rsid w:val="00375850"/>
    <w:rsid w:val="003779C3"/>
    <w:rsid w:val="00377DEC"/>
    <w:rsid w:val="00380D9D"/>
    <w:rsid w:val="0038351D"/>
    <w:rsid w:val="00387005"/>
    <w:rsid w:val="00394156"/>
    <w:rsid w:val="003A3825"/>
    <w:rsid w:val="003A3CE1"/>
    <w:rsid w:val="003A6189"/>
    <w:rsid w:val="003A61FF"/>
    <w:rsid w:val="003A6620"/>
    <w:rsid w:val="003A6E8F"/>
    <w:rsid w:val="003A706E"/>
    <w:rsid w:val="003B42B7"/>
    <w:rsid w:val="003B4F1F"/>
    <w:rsid w:val="003C0D0E"/>
    <w:rsid w:val="003C321B"/>
    <w:rsid w:val="003C4D81"/>
    <w:rsid w:val="003C5EB2"/>
    <w:rsid w:val="003C6E21"/>
    <w:rsid w:val="003C7C1F"/>
    <w:rsid w:val="003D14CB"/>
    <w:rsid w:val="003D21A5"/>
    <w:rsid w:val="003D74F1"/>
    <w:rsid w:val="003E2805"/>
    <w:rsid w:val="003E46F5"/>
    <w:rsid w:val="003E5DCA"/>
    <w:rsid w:val="003E6271"/>
    <w:rsid w:val="003E772D"/>
    <w:rsid w:val="003E777F"/>
    <w:rsid w:val="003F3348"/>
    <w:rsid w:val="003F5630"/>
    <w:rsid w:val="003F6DC0"/>
    <w:rsid w:val="003F7395"/>
    <w:rsid w:val="00400AEF"/>
    <w:rsid w:val="00405109"/>
    <w:rsid w:val="004063D2"/>
    <w:rsid w:val="00407250"/>
    <w:rsid w:val="00407B1B"/>
    <w:rsid w:val="00411069"/>
    <w:rsid w:val="00411AE5"/>
    <w:rsid w:val="00412009"/>
    <w:rsid w:val="00416062"/>
    <w:rsid w:val="00420DE5"/>
    <w:rsid w:val="004222F6"/>
    <w:rsid w:val="00425B3B"/>
    <w:rsid w:val="00425BC9"/>
    <w:rsid w:val="00425EB9"/>
    <w:rsid w:val="0042766C"/>
    <w:rsid w:val="00427AD1"/>
    <w:rsid w:val="004330E7"/>
    <w:rsid w:val="004522D2"/>
    <w:rsid w:val="004527C9"/>
    <w:rsid w:val="0045484D"/>
    <w:rsid w:val="00455168"/>
    <w:rsid w:val="00455447"/>
    <w:rsid w:val="00463E24"/>
    <w:rsid w:val="004643C8"/>
    <w:rsid w:val="00465717"/>
    <w:rsid w:val="00466953"/>
    <w:rsid w:val="00476D10"/>
    <w:rsid w:val="0048221D"/>
    <w:rsid w:val="00484A0A"/>
    <w:rsid w:val="00484DC5"/>
    <w:rsid w:val="00485E16"/>
    <w:rsid w:val="00485EDC"/>
    <w:rsid w:val="00490ADF"/>
    <w:rsid w:val="00495FC4"/>
    <w:rsid w:val="00496E96"/>
    <w:rsid w:val="00497334"/>
    <w:rsid w:val="004A09D4"/>
    <w:rsid w:val="004A1F00"/>
    <w:rsid w:val="004A43D2"/>
    <w:rsid w:val="004B47C4"/>
    <w:rsid w:val="004B6394"/>
    <w:rsid w:val="004B760C"/>
    <w:rsid w:val="004C446A"/>
    <w:rsid w:val="004C47AF"/>
    <w:rsid w:val="004C4853"/>
    <w:rsid w:val="004C5930"/>
    <w:rsid w:val="004C6AF0"/>
    <w:rsid w:val="004D1FFD"/>
    <w:rsid w:val="004D2299"/>
    <w:rsid w:val="004D282C"/>
    <w:rsid w:val="004D51F0"/>
    <w:rsid w:val="004D55F9"/>
    <w:rsid w:val="004D611D"/>
    <w:rsid w:val="004D7950"/>
    <w:rsid w:val="004E3785"/>
    <w:rsid w:val="004E4D5C"/>
    <w:rsid w:val="004F0F7E"/>
    <w:rsid w:val="004F3EB0"/>
    <w:rsid w:val="004F3FF3"/>
    <w:rsid w:val="004F7081"/>
    <w:rsid w:val="004F78DE"/>
    <w:rsid w:val="00501350"/>
    <w:rsid w:val="00504D32"/>
    <w:rsid w:val="00506AC2"/>
    <w:rsid w:val="00510E6E"/>
    <w:rsid w:val="0051267B"/>
    <w:rsid w:val="00515575"/>
    <w:rsid w:val="00515BDD"/>
    <w:rsid w:val="00516033"/>
    <w:rsid w:val="0051727A"/>
    <w:rsid w:val="0051727B"/>
    <w:rsid w:val="005200E2"/>
    <w:rsid w:val="00522A0B"/>
    <w:rsid w:val="0052314D"/>
    <w:rsid w:val="0052578C"/>
    <w:rsid w:val="00526BDD"/>
    <w:rsid w:val="00527229"/>
    <w:rsid w:val="00530260"/>
    <w:rsid w:val="00530778"/>
    <w:rsid w:val="005327C3"/>
    <w:rsid w:val="005350F5"/>
    <w:rsid w:val="005401FE"/>
    <w:rsid w:val="00545F39"/>
    <w:rsid w:val="0055218E"/>
    <w:rsid w:val="00552C3C"/>
    <w:rsid w:val="00554867"/>
    <w:rsid w:val="00554F96"/>
    <w:rsid w:val="00555668"/>
    <w:rsid w:val="0055790F"/>
    <w:rsid w:val="00562107"/>
    <w:rsid w:val="005643E8"/>
    <w:rsid w:val="00565B82"/>
    <w:rsid w:val="005676FD"/>
    <w:rsid w:val="00571203"/>
    <w:rsid w:val="00580053"/>
    <w:rsid w:val="0058131F"/>
    <w:rsid w:val="005816D2"/>
    <w:rsid w:val="00586D68"/>
    <w:rsid w:val="00591BA1"/>
    <w:rsid w:val="00591BA6"/>
    <w:rsid w:val="005941F4"/>
    <w:rsid w:val="00594E40"/>
    <w:rsid w:val="005A3BAD"/>
    <w:rsid w:val="005A4444"/>
    <w:rsid w:val="005A4B35"/>
    <w:rsid w:val="005A58C5"/>
    <w:rsid w:val="005A6904"/>
    <w:rsid w:val="005B13BA"/>
    <w:rsid w:val="005B1D60"/>
    <w:rsid w:val="005B3F98"/>
    <w:rsid w:val="005C07BD"/>
    <w:rsid w:val="005C529B"/>
    <w:rsid w:val="005C5508"/>
    <w:rsid w:val="005D0BD4"/>
    <w:rsid w:val="005D111E"/>
    <w:rsid w:val="005D148D"/>
    <w:rsid w:val="005D2110"/>
    <w:rsid w:val="005D32BE"/>
    <w:rsid w:val="005D563A"/>
    <w:rsid w:val="005E0535"/>
    <w:rsid w:val="005E1D84"/>
    <w:rsid w:val="005E23CE"/>
    <w:rsid w:val="005E4EDE"/>
    <w:rsid w:val="005E7A35"/>
    <w:rsid w:val="005F3E40"/>
    <w:rsid w:val="005F510C"/>
    <w:rsid w:val="006025FA"/>
    <w:rsid w:val="00607AA1"/>
    <w:rsid w:val="00607AD9"/>
    <w:rsid w:val="00607B02"/>
    <w:rsid w:val="00610291"/>
    <w:rsid w:val="006117BF"/>
    <w:rsid w:val="006121C0"/>
    <w:rsid w:val="00612D11"/>
    <w:rsid w:val="006137B1"/>
    <w:rsid w:val="006158ED"/>
    <w:rsid w:val="00620E49"/>
    <w:rsid w:val="0062202D"/>
    <w:rsid w:val="006270EC"/>
    <w:rsid w:val="00630BFF"/>
    <w:rsid w:val="00631A30"/>
    <w:rsid w:val="00642EA7"/>
    <w:rsid w:val="0064329A"/>
    <w:rsid w:val="00643A86"/>
    <w:rsid w:val="0064786A"/>
    <w:rsid w:val="00651651"/>
    <w:rsid w:val="00651B27"/>
    <w:rsid w:val="006560A6"/>
    <w:rsid w:val="00661949"/>
    <w:rsid w:val="006625C6"/>
    <w:rsid w:val="006663D9"/>
    <w:rsid w:val="00667914"/>
    <w:rsid w:val="00670743"/>
    <w:rsid w:val="00677427"/>
    <w:rsid w:val="00681D71"/>
    <w:rsid w:val="006825A0"/>
    <w:rsid w:val="00684212"/>
    <w:rsid w:val="006850F3"/>
    <w:rsid w:val="00691E80"/>
    <w:rsid w:val="00693363"/>
    <w:rsid w:val="00694B35"/>
    <w:rsid w:val="006A0D49"/>
    <w:rsid w:val="006A112F"/>
    <w:rsid w:val="006A150B"/>
    <w:rsid w:val="006A2736"/>
    <w:rsid w:val="006A2A7D"/>
    <w:rsid w:val="006A4089"/>
    <w:rsid w:val="006A43B9"/>
    <w:rsid w:val="006A73BB"/>
    <w:rsid w:val="006B029F"/>
    <w:rsid w:val="006B1E38"/>
    <w:rsid w:val="006B39F7"/>
    <w:rsid w:val="006B4035"/>
    <w:rsid w:val="006B639C"/>
    <w:rsid w:val="006B66A2"/>
    <w:rsid w:val="006B6D90"/>
    <w:rsid w:val="006B7368"/>
    <w:rsid w:val="006C05D8"/>
    <w:rsid w:val="006C095E"/>
    <w:rsid w:val="006C12C4"/>
    <w:rsid w:val="006C1494"/>
    <w:rsid w:val="006C7932"/>
    <w:rsid w:val="006D137E"/>
    <w:rsid w:val="006D3EEC"/>
    <w:rsid w:val="006E2FC9"/>
    <w:rsid w:val="006E4166"/>
    <w:rsid w:val="006E6F25"/>
    <w:rsid w:val="006F025E"/>
    <w:rsid w:val="006F20AE"/>
    <w:rsid w:val="006F587A"/>
    <w:rsid w:val="006F64D8"/>
    <w:rsid w:val="006F6C81"/>
    <w:rsid w:val="00707647"/>
    <w:rsid w:val="00710393"/>
    <w:rsid w:val="007103B7"/>
    <w:rsid w:val="00710F2C"/>
    <w:rsid w:val="00715A7B"/>
    <w:rsid w:val="007163D1"/>
    <w:rsid w:val="007242E2"/>
    <w:rsid w:val="0072699F"/>
    <w:rsid w:val="00733622"/>
    <w:rsid w:val="00733C64"/>
    <w:rsid w:val="007367C5"/>
    <w:rsid w:val="00741CFC"/>
    <w:rsid w:val="00745619"/>
    <w:rsid w:val="0074575D"/>
    <w:rsid w:val="007521C9"/>
    <w:rsid w:val="00755103"/>
    <w:rsid w:val="00762655"/>
    <w:rsid w:val="00762FBA"/>
    <w:rsid w:val="00763FA8"/>
    <w:rsid w:val="00770D2D"/>
    <w:rsid w:val="00773245"/>
    <w:rsid w:val="0078036C"/>
    <w:rsid w:val="007818E1"/>
    <w:rsid w:val="007836E4"/>
    <w:rsid w:val="00783775"/>
    <w:rsid w:val="00783BD1"/>
    <w:rsid w:val="00786207"/>
    <w:rsid w:val="00786CE9"/>
    <w:rsid w:val="00790318"/>
    <w:rsid w:val="00790AB0"/>
    <w:rsid w:val="007918A8"/>
    <w:rsid w:val="00791EEA"/>
    <w:rsid w:val="00795599"/>
    <w:rsid w:val="00795770"/>
    <w:rsid w:val="007975F3"/>
    <w:rsid w:val="007A5F37"/>
    <w:rsid w:val="007B608E"/>
    <w:rsid w:val="007B6674"/>
    <w:rsid w:val="007B71D4"/>
    <w:rsid w:val="007C3EEB"/>
    <w:rsid w:val="007D0997"/>
    <w:rsid w:val="007D2005"/>
    <w:rsid w:val="007D474A"/>
    <w:rsid w:val="007D69A8"/>
    <w:rsid w:val="007E04BB"/>
    <w:rsid w:val="007E2CAB"/>
    <w:rsid w:val="007E4A97"/>
    <w:rsid w:val="007E544E"/>
    <w:rsid w:val="007E6CE2"/>
    <w:rsid w:val="007F1BC7"/>
    <w:rsid w:val="007F27A0"/>
    <w:rsid w:val="007F5D22"/>
    <w:rsid w:val="0080021F"/>
    <w:rsid w:val="00800E1E"/>
    <w:rsid w:val="00802096"/>
    <w:rsid w:val="00802800"/>
    <w:rsid w:val="00806AAA"/>
    <w:rsid w:val="00811809"/>
    <w:rsid w:val="00812E38"/>
    <w:rsid w:val="00815B8F"/>
    <w:rsid w:val="008178DB"/>
    <w:rsid w:val="00820DE7"/>
    <w:rsid w:val="008230C2"/>
    <w:rsid w:val="00827BFB"/>
    <w:rsid w:val="00827FA9"/>
    <w:rsid w:val="0083242F"/>
    <w:rsid w:val="00840BE3"/>
    <w:rsid w:val="00841EF2"/>
    <w:rsid w:val="00843EAD"/>
    <w:rsid w:val="0084404E"/>
    <w:rsid w:val="00855825"/>
    <w:rsid w:val="008603C9"/>
    <w:rsid w:val="0086175C"/>
    <w:rsid w:val="008642CC"/>
    <w:rsid w:val="00870512"/>
    <w:rsid w:val="00875FA0"/>
    <w:rsid w:val="008763E5"/>
    <w:rsid w:val="00876784"/>
    <w:rsid w:val="00883F9C"/>
    <w:rsid w:val="00884DB6"/>
    <w:rsid w:val="00885900"/>
    <w:rsid w:val="00885C08"/>
    <w:rsid w:val="00887271"/>
    <w:rsid w:val="00887C5D"/>
    <w:rsid w:val="00893C40"/>
    <w:rsid w:val="008955F9"/>
    <w:rsid w:val="00896DB7"/>
    <w:rsid w:val="008A0702"/>
    <w:rsid w:val="008A0D07"/>
    <w:rsid w:val="008A6B0E"/>
    <w:rsid w:val="008B27EE"/>
    <w:rsid w:val="008B322B"/>
    <w:rsid w:val="008B43BF"/>
    <w:rsid w:val="008B68B0"/>
    <w:rsid w:val="008B719B"/>
    <w:rsid w:val="008C3A5B"/>
    <w:rsid w:val="008C4962"/>
    <w:rsid w:val="008C5B01"/>
    <w:rsid w:val="008D54F7"/>
    <w:rsid w:val="008D6FDC"/>
    <w:rsid w:val="008E0FA8"/>
    <w:rsid w:val="008E2629"/>
    <w:rsid w:val="008E4DAF"/>
    <w:rsid w:val="008E524F"/>
    <w:rsid w:val="008F0163"/>
    <w:rsid w:val="008F6091"/>
    <w:rsid w:val="008F69A6"/>
    <w:rsid w:val="008F7302"/>
    <w:rsid w:val="00901D9A"/>
    <w:rsid w:val="009024B1"/>
    <w:rsid w:val="00902626"/>
    <w:rsid w:val="00904404"/>
    <w:rsid w:val="00906700"/>
    <w:rsid w:val="00912927"/>
    <w:rsid w:val="009132C3"/>
    <w:rsid w:val="00913731"/>
    <w:rsid w:val="009206F1"/>
    <w:rsid w:val="00921D2F"/>
    <w:rsid w:val="009223B8"/>
    <w:rsid w:val="00932AE8"/>
    <w:rsid w:val="00935E84"/>
    <w:rsid w:val="009408E8"/>
    <w:rsid w:val="009450F2"/>
    <w:rsid w:val="00945365"/>
    <w:rsid w:val="00945729"/>
    <w:rsid w:val="00945A36"/>
    <w:rsid w:val="009476D0"/>
    <w:rsid w:val="009505CA"/>
    <w:rsid w:val="0095732D"/>
    <w:rsid w:val="00960F81"/>
    <w:rsid w:val="009668E1"/>
    <w:rsid w:val="00971043"/>
    <w:rsid w:val="00975CC2"/>
    <w:rsid w:val="0098458A"/>
    <w:rsid w:val="00986301"/>
    <w:rsid w:val="00986AC1"/>
    <w:rsid w:val="00986F86"/>
    <w:rsid w:val="0098794D"/>
    <w:rsid w:val="00992ACC"/>
    <w:rsid w:val="009939B1"/>
    <w:rsid w:val="00997119"/>
    <w:rsid w:val="009A1F4F"/>
    <w:rsid w:val="009A3544"/>
    <w:rsid w:val="009A4F5F"/>
    <w:rsid w:val="009A5A5C"/>
    <w:rsid w:val="009A60D7"/>
    <w:rsid w:val="009A626F"/>
    <w:rsid w:val="009A6D2B"/>
    <w:rsid w:val="009B0DC4"/>
    <w:rsid w:val="009B2367"/>
    <w:rsid w:val="009B302C"/>
    <w:rsid w:val="009B3E45"/>
    <w:rsid w:val="009B3F48"/>
    <w:rsid w:val="009B51EE"/>
    <w:rsid w:val="009B7EC3"/>
    <w:rsid w:val="009C36B2"/>
    <w:rsid w:val="009C3A82"/>
    <w:rsid w:val="009C56A3"/>
    <w:rsid w:val="009D05D2"/>
    <w:rsid w:val="009D605B"/>
    <w:rsid w:val="009D6AB9"/>
    <w:rsid w:val="009F1830"/>
    <w:rsid w:val="009F2621"/>
    <w:rsid w:val="009F4913"/>
    <w:rsid w:val="009F4CE8"/>
    <w:rsid w:val="009F6B72"/>
    <w:rsid w:val="00A013B1"/>
    <w:rsid w:val="00A03A9B"/>
    <w:rsid w:val="00A04CF2"/>
    <w:rsid w:val="00A125D8"/>
    <w:rsid w:val="00A161C0"/>
    <w:rsid w:val="00A16305"/>
    <w:rsid w:val="00A20C46"/>
    <w:rsid w:val="00A3463C"/>
    <w:rsid w:val="00A43DB4"/>
    <w:rsid w:val="00A451FA"/>
    <w:rsid w:val="00A5653F"/>
    <w:rsid w:val="00A56B93"/>
    <w:rsid w:val="00A62151"/>
    <w:rsid w:val="00A63036"/>
    <w:rsid w:val="00A6565F"/>
    <w:rsid w:val="00A658D2"/>
    <w:rsid w:val="00A66DEA"/>
    <w:rsid w:val="00A7043F"/>
    <w:rsid w:val="00A7486E"/>
    <w:rsid w:val="00A755AD"/>
    <w:rsid w:val="00A75CB2"/>
    <w:rsid w:val="00A81F6F"/>
    <w:rsid w:val="00A85820"/>
    <w:rsid w:val="00A939E7"/>
    <w:rsid w:val="00A9463F"/>
    <w:rsid w:val="00A9466F"/>
    <w:rsid w:val="00AA57E4"/>
    <w:rsid w:val="00AB1FBB"/>
    <w:rsid w:val="00AB5575"/>
    <w:rsid w:val="00AB56E9"/>
    <w:rsid w:val="00AB7F98"/>
    <w:rsid w:val="00AC159E"/>
    <w:rsid w:val="00AC1C00"/>
    <w:rsid w:val="00AC324A"/>
    <w:rsid w:val="00AD14F3"/>
    <w:rsid w:val="00AD2CE9"/>
    <w:rsid w:val="00AD4459"/>
    <w:rsid w:val="00AE3C78"/>
    <w:rsid w:val="00AE5634"/>
    <w:rsid w:val="00AF1DD3"/>
    <w:rsid w:val="00AF210D"/>
    <w:rsid w:val="00AF3361"/>
    <w:rsid w:val="00AF4AF8"/>
    <w:rsid w:val="00AF5375"/>
    <w:rsid w:val="00B14521"/>
    <w:rsid w:val="00B15076"/>
    <w:rsid w:val="00B16551"/>
    <w:rsid w:val="00B24D8A"/>
    <w:rsid w:val="00B27EB3"/>
    <w:rsid w:val="00B31D0F"/>
    <w:rsid w:val="00B3675A"/>
    <w:rsid w:val="00B402EF"/>
    <w:rsid w:val="00B44848"/>
    <w:rsid w:val="00B50CF5"/>
    <w:rsid w:val="00B52029"/>
    <w:rsid w:val="00B533F9"/>
    <w:rsid w:val="00B53BA6"/>
    <w:rsid w:val="00B54351"/>
    <w:rsid w:val="00B56C55"/>
    <w:rsid w:val="00B61484"/>
    <w:rsid w:val="00B62E0E"/>
    <w:rsid w:val="00B634FB"/>
    <w:rsid w:val="00B67D6F"/>
    <w:rsid w:val="00B751DB"/>
    <w:rsid w:val="00B8085C"/>
    <w:rsid w:val="00B817EF"/>
    <w:rsid w:val="00B83A81"/>
    <w:rsid w:val="00B87907"/>
    <w:rsid w:val="00B90EAB"/>
    <w:rsid w:val="00B938CC"/>
    <w:rsid w:val="00B95C36"/>
    <w:rsid w:val="00B96F7A"/>
    <w:rsid w:val="00B97660"/>
    <w:rsid w:val="00BA1AF1"/>
    <w:rsid w:val="00BA2DEA"/>
    <w:rsid w:val="00BA345E"/>
    <w:rsid w:val="00BB06FE"/>
    <w:rsid w:val="00BC0F76"/>
    <w:rsid w:val="00BC22A5"/>
    <w:rsid w:val="00BC3494"/>
    <w:rsid w:val="00BC4269"/>
    <w:rsid w:val="00BC791B"/>
    <w:rsid w:val="00BC7C26"/>
    <w:rsid w:val="00BD1B65"/>
    <w:rsid w:val="00BD2C37"/>
    <w:rsid w:val="00BD681E"/>
    <w:rsid w:val="00BD7975"/>
    <w:rsid w:val="00BE0A4E"/>
    <w:rsid w:val="00BE0D50"/>
    <w:rsid w:val="00BE1173"/>
    <w:rsid w:val="00BE1CAF"/>
    <w:rsid w:val="00BE6EDF"/>
    <w:rsid w:val="00BF041C"/>
    <w:rsid w:val="00BF116F"/>
    <w:rsid w:val="00BF3A81"/>
    <w:rsid w:val="00BF3B5C"/>
    <w:rsid w:val="00C05D49"/>
    <w:rsid w:val="00C20A7A"/>
    <w:rsid w:val="00C22973"/>
    <w:rsid w:val="00C23F73"/>
    <w:rsid w:val="00C275CF"/>
    <w:rsid w:val="00C30CA7"/>
    <w:rsid w:val="00C33C17"/>
    <w:rsid w:val="00C44BA3"/>
    <w:rsid w:val="00C45743"/>
    <w:rsid w:val="00C551E8"/>
    <w:rsid w:val="00C566DB"/>
    <w:rsid w:val="00C56F70"/>
    <w:rsid w:val="00C574D4"/>
    <w:rsid w:val="00C62FEF"/>
    <w:rsid w:val="00C633AA"/>
    <w:rsid w:val="00C64EDE"/>
    <w:rsid w:val="00C65DA2"/>
    <w:rsid w:val="00C7017B"/>
    <w:rsid w:val="00C7039D"/>
    <w:rsid w:val="00C716C2"/>
    <w:rsid w:val="00C7367A"/>
    <w:rsid w:val="00C751D0"/>
    <w:rsid w:val="00C80185"/>
    <w:rsid w:val="00C81968"/>
    <w:rsid w:val="00C81C90"/>
    <w:rsid w:val="00C859FA"/>
    <w:rsid w:val="00C877D2"/>
    <w:rsid w:val="00C87B19"/>
    <w:rsid w:val="00C92631"/>
    <w:rsid w:val="00C92694"/>
    <w:rsid w:val="00C92A15"/>
    <w:rsid w:val="00C92BEA"/>
    <w:rsid w:val="00C93B53"/>
    <w:rsid w:val="00C940CD"/>
    <w:rsid w:val="00C958E6"/>
    <w:rsid w:val="00CA1298"/>
    <w:rsid w:val="00CA2D9E"/>
    <w:rsid w:val="00CA60A5"/>
    <w:rsid w:val="00CA7684"/>
    <w:rsid w:val="00CB00F6"/>
    <w:rsid w:val="00CB1783"/>
    <w:rsid w:val="00CB1EC3"/>
    <w:rsid w:val="00CB36B2"/>
    <w:rsid w:val="00CB57C0"/>
    <w:rsid w:val="00CC0D37"/>
    <w:rsid w:val="00CC4422"/>
    <w:rsid w:val="00CC499B"/>
    <w:rsid w:val="00CC5676"/>
    <w:rsid w:val="00CC7285"/>
    <w:rsid w:val="00CD2D45"/>
    <w:rsid w:val="00CD2E71"/>
    <w:rsid w:val="00CD3756"/>
    <w:rsid w:val="00CD3825"/>
    <w:rsid w:val="00CD5748"/>
    <w:rsid w:val="00CD7126"/>
    <w:rsid w:val="00CE0503"/>
    <w:rsid w:val="00CE09BA"/>
    <w:rsid w:val="00CE1074"/>
    <w:rsid w:val="00CE4D22"/>
    <w:rsid w:val="00CE6A07"/>
    <w:rsid w:val="00CE6F4E"/>
    <w:rsid w:val="00CF138F"/>
    <w:rsid w:val="00CF3E8A"/>
    <w:rsid w:val="00CF7DAD"/>
    <w:rsid w:val="00D00700"/>
    <w:rsid w:val="00D03279"/>
    <w:rsid w:val="00D0591B"/>
    <w:rsid w:val="00D120E5"/>
    <w:rsid w:val="00D13AAE"/>
    <w:rsid w:val="00D2095C"/>
    <w:rsid w:val="00D20FD3"/>
    <w:rsid w:val="00D30C0B"/>
    <w:rsid w:val="00D323AF"/>
    <w:rsid w:val="00D33957"/>
    <w:rsid w:val="00D35071"/>
    <w:rsid w:val="00D40F34"/>
    <w:rsid w:val="00D4498D"/>
    <w:rsid w:val="00D4576D"/>
    <w:rsid w:val="00D4604E"/>
    <w:rsid w:val="00D47175"/>
    <w:rsid w:val="00D50265"/>
    <w:rsid w:val="00D52CED"/>
    <w:rsid w:val="00D553FB"/>
    <w:rsid w:val="00D55413"/>
    <w:rsid w:val="00D55751"/>
    <w:rsid w:val="00D60823"/>
    <w:rsid w:val="00D6142B"/>
    <w:rsid w:val="00D668C4"/>
    <w:rsid w:val="00D77BBB"/>
    <w:rsid w:val="00D80129"/>
    <w:rsid w:val="00D80EE5"/>
    <w:rsid w:val="00D83702"/>
    <w:rsid w:val="00D83C00"/>
    <w:rsid w:val="00D8427D"/>
    <w:rsid w:val="00D86012"/>
    <w:rsid w:val="00D9077E"/>
    <w:rsid w:val="00DA1385"/>
    <w:rsid w:val="00DA3307"/>
    <w:rsid w:val="00DA338A"/>
    <w:rsid w:val="00DB1542"/>
    <w:rsid w:val="00DB60AF"/>
    <w:rsid w:val="00DB6C24"/>
    <w:rsid w:val="00DB7049"/>
    <w:rsid w:val="00DB7604"/>
    <w:rsid w:val="00DB7F20"/>
    <w:rsid w:val="00DC1EEF"/>
    <w:rsid w:val="00DD06B6"/>
    <w:rsid w:val="00DD1038"/>
    <w:rsid w:val="00DD151D"/>
    <w:rsid w:val="00DD2C69"/>
    <w:rsid w:val="00DD4815"/>
    <w:rsid w:val="00DD63F8"/>
    <w:rsid w:val="00DE37CE"/>
    <w:rsid w:val="00DE49A3"/>
    <w:rsid w:val="00DE5C31"/>
    <w:rsid w:val="00DF0BCF"/>
    <w:rsid w:val="00DF63E2"/>
    <w:rsid w:val="00DF789D"/>
    <w:rsid w:val="00DF7A9D"/>
    <w:rsid w:val="00E01704"/>
    <w:rsid w:val="00E029FB"/>
    <w:rsid w:val="00E02A10"/>
    <w:rsid w:val="00E02D58"/>
    <w:rsid w:val="00E06012"/>
    <w:rsid w:val="00E0792F"/>
    <w:rsid w:val="00E11450"/>
    <w:rsid w:val="00E11CD8"/>
    <w:rsid w:val="00E13624"/>
    <w:rsid w:val="00E13DAD"/>
    <w:rsid w:val="00E14A7E"/>
    <w:rsid w:val="00E161DD"/>
    <w:rsid w:val="00E171BD"/>
    <w:rsid w:val="00E22A52"/>
    <w:rsid w:val="00E23A02"/>
    <w:rsid w:val="00E2484B"/>
    <w:rsid w:val="00E2554F"/>
    <w:rsid w:val="00E26EBC"/>
    <w:rsid w:val="00E30D2F"/>
    <w:rsid w:val="00E312BA"/>
    <w:rsid w:val="00E31388"/>
    <w:rsid w:val="00E32E4D"/>
    <w:rsid w:val="00E349D7"/>
    <w:rsid w:val="00E4307A"/>
    <w:rsid w:val="00E4474B"/>
    <w:rsid w:val="00E44E88"/>
    <w:rsid w:val="00E51A09"/>
    <w:rsid w:val="00E51A3B"/>
    <w:rsid w:val="00E54D1F"/>
    <w:rsid w:val="00E55AB6"/>
    <w:rsid w:val="00E606D4"/>
    <w:rsid w:val="00E60733"/>
    <w:rsid w:val="00E61B51"/>
    <w:rsid w:val="00E635C2"/>
    <w:rsid w:val="00E639F9"/>
    <w:rsid w:val="00E658A2"/>
    <w:rsid w:val="00E720B5"/>
    <w:rsid w:val="00E74FDA"/>
    <w:rsid w:val="00E823D8"/>
    <w:rsid w:val="00E849ED"/>
    <w:rsid w:val="00E85F27"/>
    <w:rsid w:val="00E873AB"/>
    <w:rsid w:val="00E87CD5"/>
    <w:rsid w:val="00EA3577"/>
    <w:rsid w:val="00EA4A3F"/>
    <w:rsid w:val="00EB3439"/>
    <w:rsid w:val="00EB41E8"/>
    <w:rsid w:val="00EC1B6A"/>
    <w:rsid w:val="00EC4BDA"/>
    <w:rsid w:val="00ED3743"/>
    <w:rsid w:val="00ED3E21"/>
    <w:rsid w:val="00ED5111"/>
    <w:rsid w:val="00ED5BA2"/>
    <w:rsid w:val="00ED610E"/>
    <w:rsid w:val="00EE19C3"/>
    <w:rsid w:val="00EE7727"/>
    <w:rsid w:val="00EE790B"/>
    <w:rsid w:val="00EE7A30"/>
    <w:rsid w:val="00EF0400"/>
    <w:rsid w:val="00EF324E"/>
    <w:rsid w:val="00F02742"/>
    <w:rsid w:val="00F10734"/>
    <w:rsid w:val="00F109DF"/>
    <w:rsid w:val="00F13696"/>
    <w:rsid w:val="00F2069E"/>
    <w:rsid w:val="00F23D48"/>
    <w:rsid w:val="00F241AC"/>
    <w:rsid w:val="00F261D7"/>
    <w:rsid w:val="00F307CD"/>
    <w:rsid w:val="00F30A86"/>
    <w:rsid w:val="00F3749E"/>
    <w:rsid w:val="00F50E4F"/>
    <w:rsid w:val="00F53A0D"/>
    <w:rsid w:val="00F544EF"/>
    <w:rsid w:val="00F5513D"/>
    <w:rsid w:val="00F55F30"/>
    <w:rsid w:val="00F6188C"/>
    <w:rsid w:val="00F6270C"/>
    <w:rsid w:val="00F63100"/>
    <w:rsid w:val="00F63D93"/>
    <w:rsid w:val="00F63DD9"/>
    <w:rsid w:val="00F64D41"/>
    <w:rsid w:val="00F6686A"/>
    <w:rsid w:val="00F72A3C"/>
    <w:rsid w:val="00F73969"/>
    <w:rsid w:val="00F743D3"/>
    <w:rsid w:val="00F84F71"/>
    <w:rsid w:val="00F86322"/>
    <w:rsid w:val="00F86D77"/>
    <w:rsid w:val="00F90EFC"/>
    <w:rsid w:val="00F92ADE"/>
    <w:rsid w:val="00F93105"/>
    <w:rsid w:val="00F9362F"/>
    <w:rsid w:val="00F9502C"/>
    <w:rsid w:val="00F96C17"/>
    <w:rsid w:val="00FA57C8"/>
    <w:rsid w:val="00FA757E"/>
    <w:rsid w:val="00FB12A9"/>
    <w:rsid w:val="00FB2652"/>
    <w:rsid w:val="00FB3F38"/>
    <w:rsid w:val="00FB7908"/>
    <w:rsid w:val="00FC07CA"/>
    <w:rsid w:val="00FC543C"/>
    <w:rsid w:val="00FC5DCB"/>
    <w:rsid w:val="00FC708B"/>
    <w:rsid w:val="00FD017E"/>
    <w:rsid w:val="00FD0902"/>
    <w:rsid w:val="00FD1842"/>
    <w:rsid w:val="00FD1A89"/>
    <w:rsid w:val="00FE18D0"/>
    <w:rsid w:val="00FE1D48"/>
    <w:rsid w:val="00FE2DE0"/>
    <w:rsid w:val="00FE4201"/>
    <w:rsid w:val="00FE5203"/>
    <w:rsid w:val="00FE7ACC"/>
    <w:rsid w:val="00FF0858"/>
    <w:rsid w:val="00FF3FB1"/>
    <w:rsid w:val="00FF74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3A2625"/>
  <w15:chartTrackingRefBased/>
  <w15:docId w15:val="{2C8C3E48-0F3F-4CF7-99AA-999574A15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4"/>
      <w:szCs w:val="24"/>
    </w:rPr>
  </w:style>
  <w:style w:type="paragraph" w:styleId="Heading1">
    <w:name w:val="heading 1"/>
    <w:basedOn w:val="Normal"/>
    <w:next w:val="Normal"/>
    <w:qFormat/>
    <w:pPr>
      <w:keepNext/>
      <w:ind w:left="360"/>
      <w:outlineLvl w:val="0"/>
    </w:pPr>
    <w:rPr>
      <w:rFonts w:ascii="Times New Roman" w:hAnsi="Times New Roman" w:cs="Times New Roman"/>
      <w:u w:val="single"/>
    </w:rPr>
  </w:style>
  <w:style w:type="paragraph" w:styleId="Heading2">
    <w:name w:val="heading 2"/>
    <w:basedOn w:val="Normal"/>
    <w:next w:val="Normal"/>
    <w:qFormat/>
    <w:pPr>
      <w:keepNext/>
      <w:outlineLvl w:val="1"/>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360"/>
    </w:pPr>
    <w:rPr>
      <w:rFonts w:ascii="Times New Roman" w:hAnsi="Times New Roman" w:cs="Times New Roman"/>
    </w:rPr>
  </w:style>
  <w:style w:type="character" w:styleId="Hyperlink">
    <w:name w:val="Hyperlink"/>
    <w:uiPriority w:val="99"/>
    <w:rPr>
      <w:color w:val="0000FF"/>
      <w:u w:val="single"/>
    </w:rPr>
  </w:style>
  <w:style w:type="paragraph" w:styleId="Title">
    <w:name w:val="Title"/>
    <w:basedOn w:val="Normal"/>
    <w:qFormat/>
    <w:pPr>
      <w:ind w:left="360"/>
      <w:jc w:val="center"/>
    </w:pPr>
    <w:rPr>
      <w:rFonts w:ascii="Times New Roman" w:hAnsi="Times New Roman" w:cs="Times New Roman"/>
      <w:b/>
      <w:bCs/>
      <w:i/>
      <w:iCs/>
      <w:sz w:val="40"/>
    </w:rPr>
  </w:style>
  <w:style w:type="character" w:customStyle="1" w:styleId="basictext1">
    <w:name w:val="basic_text1"/>
    <w:rPr>
      <w:rFonts w:ascii="Arial" w:hAnsi="Arial" w:cs="Arial" w:hint="default"/>
      <w:color w:val="333333"/>
      <w:sz w:val="20"/>
      <w:szCs w:val="20"/>
    </w:rPr>
  </w:style>
  <w:style w:type="character" w:styleId="FollowedHyperlink">
    <w:name w:val="FollowedHyperlink"/>
    <w:rPr>
      <w:color w:val="800080"/>
      <w:u w:val="single"/>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rPr>
      <w:rFonts w:cs="Times New Roman"/>
      <w:lang w:val="x-none" w:eastAsia="x-none"/>
    </w:rPr>
  </w:style>
  <w:style w:type="character" w:styleId="PageNumber">
    <w:name w:val="page number"/>
    <w:basedOn w:val="DefaultParagraphFont"/>
  </w:style>
  <w:style w:type="paragraph" w:styleId="BalloonText">
    <w:name w:val="Balloon Text"/>
    <w:basedOn w:val="Normal"/>
    <w:semiHidden/>
    <w:rsid w:val="003779C3"/>
    <w:rPr>
      <w:rFonts w:ascii="Tahoma" w:hAnsi="Tahoma" w:cs="Tahoma"/>
      <w:sz w:val="16"/>
      <w:szCs w:val="16"/>
    </w:rPr>
  </w:style>
  <w:style w:type="paragraph" w:styleId="PlainText">
    <w:name w:val="Plain Text"/>
    <w:basedOn w:val="Normal"/>
    <w:rsid w:val="001B14BA"/>
    <w:rPr>
      <w:rFonts w:ascii="Courier New" w:hAnsi="Courier New" w:cs="Courier New"/>
      <w:sz w:val="20"/>
      <w:szCs w:val="20"/>
    </w:rPr>
  </w:style>
  <w:style w:type="paragraph" w:customStyle="1" w:styleId="Default">
    <w:name w:val="Default"/>
    <w:rsid w:val="006C095E"/>
    <w:pPr>
      <w:autoSpaceDE w:val="0"/>
      <w:autoSpaceDN w:val="0"/>
      <w:adjustRightInd w:val="0"/>
    </w:pPr>
    <w:rPr>
      <w:rFonts w:ascii="Arial" w:hAnsi="Arial" w:cs="Arial"/>
      <w:color w:val="000000"/>
      <w:sz w:val="24"/>
      <w:szCs w:val="24"/>
    </w:rPr>
  </w:style>
  <w:style w:type="character" w:styleId="CommentReference">
    <w:name w:val="annotation reference"/>
    <w:rsid w:val="009C56A3"/>
    <w:rPr>
      <w:sz w:val="16"/>
      <w:szCs w:val="16"/>
    </w:rPr>
  </w:style>
  <w:style w:type="paragraph" w:styleId="CommentText">
    <w:name w:val="annotation text"/>
    <w:basedOn w:val="Normal"/>
    <w:link w:val="CommentTextChar"/>
    <w:rsid w:val="009C56A3"/>
    <w:rPr>
      <w:rFonts w:cs="Times New Roman"/>
      <w:sz w:val="20"/>
      <w:szCs w:val="20"/>
      <w:lang w:val="x-none" w:eastAsia="x-none"/>
    </w:rPr>
  </w:style>
  <w:style w:type="character" w:customStyle="1" w:styleId="CommentTextChar">
    <w:name w:val="Comment Text Char"/>
    <w:link w:val="CommentText"/>
    <w:rsid w:val="009C56A3"/>
    <w:rPr>
      <w:rFonts w:ascii="Arial" w:hAnsi="Arial" w:cs="Arial"/>
    </w:rPr>
  </w:style>
  <w:style w:type="paragraph" w:styleId="CommentSubject">
    <w:name w:val="annotation subject"/>
    <w:basedOn w:val="CommentText"/>
    <w:next w:val="CommentText"/>
    <w:link w:val="CommentSubjectChar"/>
    <w:rsid w:val="009C56A3"/>
    <w:rPr>
      <w:b/>
      <w:bCs/>
    </w:rPr>
  </w:style>
  <w:style w:type="character" w:customStyle="1" w:styleId="CommentSubjectChar">
    <w:name w:val="Comment Subject Char"/>
    <w:link w:val="CommentSubject"/>
    <w:rsid w:val="009C56A3"/>
    <w:rPr>
      <w:rFonts w:ascii="Arial" w:hAnsi="Arial" w:cs="Arial"/>
      <w:b/>
      <w:bCs/>
    </w:rPr>
  </w:style>
  <w:style w:type="character" w:customStyle="1" w:styleId="FooterChar">
    <w:name w:val="Footer Char"/>
    <w:link w:val="Footer"/>
    <w:uiPriority w:val="99"/>
    <w:rsid w:val="00367C30"/>
    <w:rPr>
      <w:rFonts w:ascii="Arial" w:hAnsi="Arial" w:cs="Arial"/>
      <w:sz w:val="24"/>
      <w:szCs w:val="24"/>
    </w:rPr>
  </w:style>
  <w:style w:type="paragraph" w:styleId="NormalWeb">
    <w:name w:val="Normal (Web)"/>
    <w:basedOn w:val="Normal"/>
    <w:uiPriority w:val="99"/>
    <w:unhideWhenUsed/>
    <w:rsid w:val="00526BDD"/>
    <w:pPr>
      <w:spacing w:before="100" w:beforeAutospacing="1" w:after="100" w:afterAutospacing="1"/>
    </w:pPr>
    <w:rPr>
      <w:rFonts w:ascii="Times New Roman" w:hAnsi="Times New Roman" w:cs="Times New Roman"/>
    </w:rPr>
  </w:style>
  <w:style w:type="paragraph" w:styleId="TOC2">
    <w:name w:val="toc 2"/>
    <w:basedOn w:val="Normal"/>
    <w:next w:val="Normal"/>
    <w:autoRedefine/>
    <w:uiPriority w:val="39"/>
    <w:rsid w:val="009206F1"/>
    <w:pPr>
      <w:ind w:left="240"/>
    </w:pPr>
  </w:style>
  <w:style w:type="paragraph" w:styleId="TOCHeading">
    <w:name w:val="TOC Heading"/>
    <w:basedOn w:val="Heading1"/>
    <w:next w:val="Normal"/>
    <w:uiPriority w:val="39"/>
    <w:semiHidden/>
    <w:unhideWhenUsed/>
    <w:qFormat/>
    <w:rsid w:val="009206F1"/>
    <w:pPr>
      <w:keepLines/>
      <w:spacing w:before="480" w:line="276" w:lineRule="auto"/>
      <w:ind w:left="0"/>
      <w:outlineLvl w:val="9"/>
    </w:pPr>
    <w:rPr>
      <w:rFonts w:ascii="Cambria" w:hAnsi="Cambria"/>
      <w:b/>
      <w:bCs/>
      <w:color w:val="365F91"/>
      <w:sz w:val="28"/>
      <w:szCs w:val="28"/>
      <w:u w:val="none"/>
    </w:rPr>
  </w:style>
  <w:style w:type="paragraph" w:styleId="TOC1">
    <w:name w:val="toc 1"/>
    <w:basedOn w:val="Normal"/>
    <w:next w:val="Normal"/>
    <w:autoRedefine/>
    <w:uiPriority w:val="39"/>
    <w:rsid w:val="009206F1"/>
  </w:style>
  <w:style w:type="table" w:styleId="TableGrid">
    <w:name w:val="Table Grid"/>
    <w:basedOn w:val="TableNormal"/>
    <w:rsid w:val="009206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Row">
    <w:name w:val="Table Row"/>
    <w:basedOn w:val="BodyText"/>
    <w:autoRedefine/>
    <w:rsid w:val="009206F1"/>
    <w:pPr>
      <w:spacing w:before="120"/>
    </w:pPr>
    <w:rPr>
      <w:bCs/>
      <w:sz w:val="20"/>
      <w:szCs w:val="20"/>
    </w:rPr>
  </w:style>
  <w:style w:type="paragraph" w:customStyle="1" w:styleId="TableHeading">
    <w:name w:val="Table Heading"/>
    <w:autoRedefine/>
    <w:rsid w:val="009206F1"/>
    <w:pPr>
      <w:keepNext/>
      <w:spacing w:before="120"/>
      <w:jc w:val="center"/>
    </w:pPr>
    <w:rPr>
      <w:rFonts w:ascii="Arial" w:hAnsi="Arial"/>
      <w:b/>
      <w:sz w:val="22"/>
    </w:rPr>
  </w:style>
  <w:style w:type="paragraph" w:styleId="BodyText">
    <w:name w:val="Body Text"/>
    <w:basedOn w:val="Normal"/>
    <w:link w:val="BodyTextChar"/>
    <w:rsid w:val="009206F1"/>
    <w:pPr>
      <w:spacing w:after="120"/>
    </w:pPr>
    <w:rPr>
      <w:rFonts w:cs="Times New Roman"/>
      <w:lang w:val="x-none" w:eastAsia="x-none"/>
    </w:rPr>
  </w:style>
  <w:style w:type="character" w:customStyle="1" w:styleId="BodyTextChar">
    <w:name w:val="Body Text Char"/>
    <w:link w:val="BodyText"/>
    <w:rsid w:val="009206F1"/>
    <w:rPr>
      <w:rFonts w:ascii="Arial" w:hAnsi="Arial" w:cs="Arial"/>
      <w:sz w:val="24"/>
      <w:szCs w:val="24"/>
    </w:rPr>
  </w:style>
  <w:style w:type="paragraph" w:styleId="Revision">
    <w:name w:val="Revision"/>
    <w:hidden/>
    <w:uiPriority w:val="99"/>
    <w:semiHidden/>
    <w:rsid w:val="006117BF"/>
    <w:rPr>
      <w:rFonts w:ascii="Arial" w:hAnsi="Arial" w:cs="Arial"/>
      <w:sz w:val="24"/>
      <w:szCs w:val="24"/>
    </w:rPr>
  </w:style>
  <w:style w:type="character" w:styleId="Emphasis">
    <w:name w:val="Emphasis"/>
    <w:uiPriority w:val="20"/>
    <w:qFormat/>
    <w:rsid w:val="00F2069E"/>
    <w:rPr>
      <w:i/>
      <w:iCs/>
      <w:sz w:val="24"/>
      <w:szCs w:val="24"/>
      <w:bdr w:val="none" w:sz="0" w:space="0" w:color="auto" w:frame="1"/>
      <w:vertAlign w:val="baseline"/>
    </w:rPr>
  </w:style>
  <w:style w:type="paragraph" w:styleId="List">
    <w:name w:val="List"/>
    <w:basedOn w:val="Normal"/>
    <w:rsid w:val="003A6189"/>
    <w:pPr>
      <w:numPr>
        <w:numId w:val="31"/>
      </w:numPr>
    </w:pPr>
    <w:rPr>
      <w:szCs w:val="20"/>
    </w:rPr>
  </w:style>
  <w:style w:type="paragraph" w:styleId="ListContinue">
    <w:name w:val="List Continue"/>
    <w:basedOn w:val="Normal"/>
    <w:rsid w:val="009B2367"/>
    <w:pPr>
      <w:spacing w:after="120"/>
      <w:ind w:left="360"/>
    </w:pPr>
    <w:rPr>
      <w:rFonts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836282">
      <w:bodyDiv w:val="1"/>
      <w:marLeft w:val="0"/>
      <w:marRight w:val="0"/>
      <w:marTop w:val="0"/>
      <w:marBottom w:val="0"/>
      <w:divBdr>
        <w:top w:val="none" w:sz="0" w:space="0" w:color="auto"/>
        <w:left w:val="none" w:sz="0" w:space="0" w:color="auto"/>
        <w:bottom w:val="none" w:sz="0" w:space="0" w:color="auto"/>
        <w:right w:val="none" w:sz="0" w:space="0" w:color="auto"/>
      </w:divBdr>
    </w:div>
    <w:div w:id="317804429">
      <w:bodyDiv w:val="1"/>
      <w:marLeft w:val="0"/>
      <w:marRight w:val="0"/>
      <w:marTop w:val="0"/>
      <w:marBottom w:val="0"/>
      <w:divBdr>
        <w:top w:val="none" w:sz="0" w:space="0" w:color="auto"/>
        <w:left w:val="none" w:sz="0" w:space="0" w:color="auto"/>
        <w:bottom w:val="none" w:sz="0" w:space="0" w:color="auto"/>
        <w:right w:val="none" w:sz="0" w:space="0" w:color="auto"/>
      </w:divBdr>
    </w:div>
    <w:div w:id="340008949">
      <w:bodyDiv w:val="1"/>
      <w:marLeft w:val="0"/>
      <w:marRight w:val="0"/>
      <w:marTop w:val="0"/>
      <w:marBottom w:val="0"/>
      <w:divBdr>
        <w:top w:val="none" w:sz="0" w:space="0" w:color="auto"/>
        <w:left w:val="none" w:sz="0" w:space="0" w:color="auto"/>
        <w:bottom w:val="none" w:sz="0" w:space="0" w:color="auto"/>
        <w:right w:val="none" w:sz="0" w:space="0" w:color="auto"/>
      </w:divBdr>
    </w:div>
    <w:div w:id="347560692">
      <w:bodyDiv w:val="1"/>
      <w:marLeft w:val="0"/>
      <w:marRight w:val="0"/>
      <w:marTop w:val="0"/>
      <w:marBottom w:val="0"/>
      <w:divBdr>
        <w:top w:val="none" w:sz="0" w:space="0" w:color="auto"/>
        <w:left w:val="none" w:sz="0" w:space="0" w:color="auto"/>
        <w:bottom w:val="none" w:sz="0" w:space="0" w:color="auto"/>
        <w:right w:val="none" w:sz="0" w:space="0" w:color="auto"/>
      </w:divBdr>
    </w:div>
    <w:div w:id="597564253">
      <w:bodyDiv w:val="1"/>
      <w:marLeft w:val="0"/>
      <w:marRight w:val="0"/>
      <w:marTop w:val="0"/>
      <w:marBottom w:val="0"/>
      <w:divBdr>
        <w:top w:val="none" w:sz="0" w:space="0" w:color="auto"/>
        <w:left w:val="none" w:sz="0" w:space="0" w:color="auto"/>
        <w:bottom w:val="none" w:sz="0" w:space="0" w:color="auto"/>
        <w:right w:val="none" w:sz="0" w:space="0" w:color="auto"/>
      </w:divBdr>
      <w:divsChild>
        <w:div w:id="1551071326">
          <w:marLeft w:val="360"/>
          <w:marRight w:val="0"/>
          <w:marTop w:val="200"/>
          <w:marBottom w:val="0"/>
          <w:divBdr>
            <w:top w:val="none" w:sz="0" w:space="0" w:color="auto"/>
            <w:left w:val="none" w:sz="0" w:space="0" w:color="auto"/>
            <w:bottom w:val="none" w:sz="0" w:space="0" w:color="auto"/>
            <w:right w:val="none" w:sz="0" w:space="0" w:color="auto"/>
          </w:divBdr>
        </w:div>
        <w:div w:id="1606494203">
          <w:marLeft w:val="360"/>
          <w:marRight w:val="0"/>
          <w:marTop w:val="200"/>
          <w:marBottom w:val="0"/>
          <w:divBdr>
            <w:top w:val="none" w:sz="0" w:space="0" w:color="auto"/>
            <w:left w:val="none" w:sz="0" w:space="0" w:color="auto"/>
            <w:bottom w:val="none" w:sz="0" w:space="0" w:color="auto"/>
            <w:right w:val="none" w:sz="0" w:space="0" w:color="auto"/>
          </w:divBdr>
        </w:div>
        <w:div w:id="1796215693">
          <w:marLeft w:val="360"/>
          <w:marRight w:val="0"/>
          <w:marTop w:val="200"/>
          <w:marBottom w:val="0"/>
          <w:divBdr>
            <w:top w:val="none" w:sz="0" w:space="0" w:color="auto"/>
            <w:left w:val="none" w:sz="0" w:space="0" w:color="auto"/>
            <w:bottom w:val="none" w:sz="0" w:space="0" w:color="auto"/>
            <w:right w:val="none" w:sz="0" w:space="0" w:color="auto"/>
          </w:divBdr>
        </w:div>
      </w:divsChild>
    </w:div>
    <w:div w:id="627854382">
      <w:bodyDiv w:val="1"/>
      <w:marLeft w:val="0"/>
      <w:marRight w:val="0"/>
      <w:marTop w:val="0"/>
      <w:marBottom w:val="0"/>
      <w:divBdr>
        <w:top w:val="none" w:sz="0" w:space="0" w:color="auto"/>
        <w:left w:val="none" w:sz="0" w:space="0" w:color="auto"/>
        <w:bottom w:val="none" w:sz="0" w:space="0" w:color="auto"/>
        <w:right w:val="none" w:sz="0" w:space="0" w:color="auto"/>
      </w:divBdr>
    </w:div>
    <w:div w:id="679813161">
      <w:bodyDiv w:val="1"/>
      <w:marLeft w:val="0"/>
      <w:marRight w:val="0"/>
      <w:marTop w:val="0"/>
      <w:marBottom w:val="0"/>
      <w:divBdr>
        <w:top w:val="none" w:sz="0" w:space="0" w:color="auto"/>
        <w:left w:val="none" w:sz="0" w:space="0" w:color="auto"/>
        <w:bottom w:val="none" w:sz="0" w:space="0" w:color="auto"/>
        <w:right w:val="none" w:sz="0" w:space="0" w:color="auto"/>
      </w:divBdr>
    </w:div>
    <w:div w:id="854730010">
      <w:bodyDiv w:val="1"/>
      <w:marLeft w:val="0"/>
      <w:marRight w:val="0"/>
      <w:marTop w:val="0"/>
      <w:marBottom w:val="0"/>
      <w:divBdr>
        <w:top w:val="none" w:sz="0" w:space="0" w:color="auto"/>
        <w:left w:val="none" w:sz="0" w:space="0" w:color="auto"/>
        <w:bottom w:val="none" w:sz="0" w:space="0" w:color="auto"/>
        <w:right w:val="none" w:sz="0" w:space="0" w:color="auto"/>
      </w:divBdr>
    </w:div>
    <w:div w:id="910309984">
      <w:bodyDiv w:val="1"/>
      <w:marLeft w:val="0"/>
      <w:marRight w:val="0"/>
      <w:marTop w:val="0"/>
      <w:marBottom w:val="0"/>
      <w:divBdr>
        <w:top w:val="none" w:sz="0" w:space="0" w:color="auto"/>
        <w:left w:val="none" w:sz="0" w:space="0" w:color="auto"/>
        <w:bottom w:val="none" w:sz="0" w:space="0" w:color="auto"/>
        <w:right w:val="none" w:sz="0" w:space="0" w:color="auto"/>
      </w:divBdr>
      <w:divsChild>
        <w:div w:id="66078279">
          <w:marLeft w:val="360"/>
          <w:marRight w:val="0"/>
          <w:marTop w:val="200"/>
          <w:marBottom w:val="0"/>
          <w:divBdr>
            <w:top w:val="none" w:sz="0" w:space="0" w:color="auto"/>
            <w:left w:val="none" w:sz="0" w:space="0" w:color="auto"/>
            <w:bottom w:val="none" w:sz="0" w:space="0" w:color="auto"/>
            <w:right w:val="none" w:sz="0" w:space="0" w:color="auto"/>
          </w:divBdr>
        </w:div>
        <w:div w:id="382952437">
          <w:marLeft w:val="360"/>
          <w:marRight w:val="0"/>
          <w:marTop w:val="200"/>
          <w:marBottom w:val="0"/>
          <w:divBdr>
            <w:top w:val="none" w:sz="0" w:space="0" w:color="auto"/>
            <w:left w:val="none" w:sz="0" w:space="0" w:color="auto"/>
            <w:bottom w:val="none" w:sz="0" w:space="0" w:color="auto"/>
            <w:right w:val="none" w:sz="0" w:space="0" w:color="auto"/>
          </w:divBdr>
        </w:div>
        <w:div w:id="577062696">
          <w:marLeft w:val="360"/>
          <w:marRight w:val="0"/>
          <w:marTop w:val="200"/>
          <w:marBottom w:val="0"/>
          <w:divBdr>
            <w:top w:val="none" w:sz="0" w:space="0" w:color="auto"/>
            <w:left w:val="none" w:sz="0" w:space="0" w:color="auto"/>
            <w:bottom w:val="none" w:sz="0" w:space="0" w:color="auto"/>
            <w:right w:val="none" w:sz="0" w:space="0" w:color="auto"/>
          </w:divBdr>
        </w:div>
        <w:div w:id="734203525">
          <w:marLeft w:val="360"/>
          <w:marRight w:val="0"/>
          <w:marTop w:val="200"/>
          <w:marBottom w:val="0"/>
          <w:divBdr>
            <w:top w:val="none" w:sz="0" w:space="0" w:color="auto"/>
            <w:left w:val="none" w:sz="0" w:space="0" w:color="auto"/>
            <w:bottom w:val="none" w:sz="0" w:space="0" w:color="auto"/>
            <w:right w:val="none" w:sz="0" w:space="0" w:color="auto"/>
          </w:divBdr>
        </w:div>
        <w:div w:id="1074814190">
          <w:marLeft w:val="360"/>
          <w:marRight w:val="0"/>
          <w:marTop w:val="200"/>
          <w:marBottom w:val="0"/>
          <w:divBdr>
            <w:top w:val="none" w:sz="0" w:space="0" w:color="auto"/>
            <w:left w:val="none" w:sz="0" w:space="0" w:color="auto"/>
            <w:bottom w:val="none" w:sz="0" w:space="0" w:color="auto"/>
            <w:right w:val="none" w:sz="0" w:space="0" w:color="auto"/>
          </w:divBdr>
        </w:div>
        <w:div w:id="1304039296">
          <w:marLeft w:val="1080"/>
          <w:marRight w:val="0"/>
          <w:marTop w:val="100"/>
          <w:marBottom w:val="0"/>
          <w:divBdr>
            <w:top w:val="none" w:sz="0" w:space="0" w:color="auto"/>
            <w:left w:val="none" w:sz="0" w:space="0" w:color="auto"/>
            <w:bottom w:val="none" w:sz="0" w:space="0" w:color="auto"/>
            <w:right w:val="none" w:sz="0" w:space="0" w:color="auto"/>
          </w:divBdr>
        </w:div>
        <w:div w:id="1522863617">
          <w:marLeft w:val="360"/>
          <w:marRight w:val="0"/>
          <w:marTop w:val="200"/>
          <w:marBottom w:val="0"/>
          <w:divBdr>
            <w:top w:val="none" w:sz="0" w:space="0" w:color="auto"/>
            <w:left w:val="none" w:sz="0" w:space="0" w:color="auto"/>
            <w:bottom w:val="none" w:sz="0" w:space="0" w:color="auto"/>
            <w:right w:val="none" w:sz="0" w:space="0" w:color="auto"/>
          </w:divBdr>
        </w:div>
      </w:divsChild>
    </w:div>
    <w:div w:id="1770546778">
      <w:bodyDiv w:val="1"/>
      <w:marLeft w:val="0"/>
      <w:marRight w:val="0"/>
      <w:marTop w:val="0"/>
      <w:marBottom w:val="0"/>
      <w:divBdr>
        <w:top w:val="none" w:sz="0" w:space="0" w:color="auto"/>
        <w:left w:val="none" w:sz="0" w:space="0" w:color="auto"/>
        <w:bottom w:val="none" w:sz="0" w:space="0" w:color="auto"/>
        <w:right w:val="none" w:sz="0" w:space="0" w:color="auto"/>
      </w:divBdr>
    </w:div>
    <w:div w:id="1787575461">
      <w:bodyDiv w:val="1"/>
      <w:marLeft w:val="0"/>
      <w:marRight w:val="0"/>
      <w:marTop w:val="0"/>
      <w:marBottom w:val="0"/>
      <w:divBdr>
        <w:top w:val="none" w:sz="0" w:space="0" w:color="auto"/>
        <w:left w:val="none" w:sz="0" w:space="0" w:color="auto"/>
        <w:bottom w:val="none" w:sz="0" w:space="0" w:color="auto"/>
        <w:right w:val="none" w:sz="0" w:space="0" w:color="auto"/>
      </w:divBdr>
      <w:divsChild>
        <w:div w:id="338313684">
          <w:marLeft w:val="360"/>
          <w:marRight w:val="0"/>
          <w:marTop w:val="200"/>
          <w:marBottom w:val="0"/>
          <w:divBdr>
            <w:top w:val="none" w:sz="0" w:space="0" w:color="auto"/>
            <w:left w:val="none" w:sz="0" w:space="0" w:color="auto"/>
            <w:bottom w:val="none" w:sz="0" w:space="0" w:color="auto"/>
            <w:right w:val="none" w:sz="0" w:space="0" w:color="auto"/>
          </w:divBdr>
        </w:div>
        <w:div w:id="1917931258">
          <w:marLeft w:val="360"/>
          <w:marRight w:val="0"/>
          <w:marTop w:val="200"/>
          <w:marBottom w:val="0"/>
          <w:divBdr>
            <w:top w:val="none" w:sz="0" w:space="0" w:color="auto"/>
            <w:left w:val="none" w:sz="0" w:space="0" w:color="auto"/>
            <w:bottom w:val="none" w:sz="0" w:space="0" w:color="auto"/>
            <w:right w:val="none" w:sz="0" w:space="0" w:color="auto"/>
          </w:divBdr>
        </w:div>
        <w:div w:id="2130464340">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mailto:cbp.bondquestions@dhs.gov" TargetMode="External"/><Relationship Id="rId18" Type="http://schemas.openxmlformats.org/officeDocument/2006/relationships/hyperlink" Target="mailto:cbp.bondquestions@dhs.gov"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mailto:cbp.bondquestions@dhs.gov" TargetMode="External"/><Relationship Id="rId7" Type="http://schemas.openxmlformats.org/officeDocument/2006/relationships/endnotes" Target="endnotes.xml"/><Relationship Id="rId12" Type="http://schemas.openxmlformats.org/officeDocument/2006/relationships/hyperlink" Target="http://www.cbp.gov/sites/default/files/documents/CBP%20Form%205106%20%2805-13%29.pdf" TargetMode="External"/><Relationship Id="rId17" Type="http://schemas.openxmlformats.org/officeDocument/2006/relationships/hyperlink" Target="mailto:cbp.bondquestions@dhs.gov"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mailto:cbp.bondquestions@dhs.gov" TargetMode="External"/><Relationship Id="rId20" Type="http://schemas.openxmlformats.org/officeDocument/2006/relationships/hyperlink" Target="http://www.cbp.gov/trade/trade-community/outreach-programs/bonds/bond-centralization-program/voided-importer-faq"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bp.bondquestions@dhs.gov"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mailto:cbp.bondquestions@dhs.gov" TargetMode="External"/><Relationship Id="rId23" Type="http://schemas.openxmlformats.org/officeDocument/2006/relationships/hyperlink" Target="mailto:cbp.bondquestions@dhs.gov" TargetMode="External"/><Relationship Id="rId28" Type="http://schemas.openxmlformats.org/officeDocument/2006/relationships/header" Target="header3.xml"/><Relationship Id="rId10" Type="http://schemas.openxmlformats.org/officeDocument/2006/relationships/hyperlink" Target="mailto:cbp.bondquestions@dhs.gov" TargetMode="External"/><Relationship Id="rId19" Type="http://schemas.openxmlformats.org/officeDocument/2006/relationships/hyperlink" Target="mailto:cbp.bondquestions@dhs.gov"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mailto:cbp.bondquestions@dhs.gov" TargetMode="External"/><Relationship Id="rId22" Type="http://schemas.openxmlformats.org/officeDocument/2006/relationships/hyperlink" Target="mailto:cbp.bondquestions@dhs.gov" TargetMode="External"/><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7303FE-56FF-4763-BB40-4C1E622F89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2158</Words>
  <Characters>12303</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Latest News and Developments</vt:lpstr>
    </vt:vector>
  </TitlesOfParts>
  <Company>Toshiba</Company>
  <LinksUpToDate>false</LinksUpToDate>
  <CharactersWithSpaces>14433</CharactersWithSpaces>
  <SharedDoc>false</SharedDoc>
  <HLinks>
    <vt:vector size="174" baseType="variant">
      <vt:variant>
        <vt:i4>458853</vt:i4>
      </vt:variant>
      <vt:variant>
        <vt:i4>135</vt:i4>
      </vt:variant>
      <vt:variant>
        <vt:i4>0</vt:i4>
      </vt:variant>
      <vt:variant>
        <vt:i4>5</vt:i4>
      </vt:variant>
      <vt:variant>
        <vt:lpwstr>mailto:cbp.bondquestions@dhs.gov</vt:lpwstr>
      </vt:variant>
      <vt:variant>
        <vt:lpwstr/>
      </vt:variant>
      <vt:variant>
        <vt:i4>458853</vt:i4>
      </vt:variant>
      <vt:variant>
        <vt:i4>132</vt:i4>
      </vt:variant>
      <vt:variant>
        <vt:i4>0</vt:i4>
      </vt:variant>
      <vt:variant>
        <vt:i4>5</vt:i4>
      </vt:variant>
      <vt:variant>
        <vt:lpwstr>mailto:cbp.bondquestions@dhs.gov</vt:lpwstr>
      </vt:variant>
      <vt:variant>
        <vt:lpwstr/>
      </vt:variant>
      <vt:variant>
        <vt:i4>458853</vt:i4>
      </vt:variant>
      <vt:variant>
        <vt:i4>129</vt:i4>
      </vt:variant>
      <vt:variant>
        <vt:i4>0</vt:i4>
      </vt:variant>
      <vt:variant>
        <vt:i4>5</vt:i4>
      </vt:variant>
      <vt:variant>
        <vt:lpwstr>mailto:cbp.bondquestions@dhs.gov</vt:lpwstr>
      </vt:variant>
      <vt:variant>
        <vt:lpwstr/>
      </vt:variant>
      <vt:variant>
        <vt:i4>1048654</vt:i4>
      </vt:variant>
      <vt:variant>
        <vt:i4>126</vt:i4>
      </vt:variant>
      <vt:variant>
        <vt:i4>0</vt:i4>
      </vt:variant>
      <vt:variant>
        <vt:i4>5</vt:i4>
      </vt:variant>
      <vt:variant>
        <vt:lpwstr>http://www.cbp.gov/trade/trade-community/outreach-programs/bonds/bond-centralization-program/voided-importer-faq</vt:lpwstr>
      </vt:variant>
      <vt:variant>
        <vt:lpwstr/>
      </vt:variant>
      <vt:variant>
        <vt:i4>458853</vt:i4>
      </vt:variant>
      <vt:variant>
        <vt:i4>123</vt:i4>
      </vt:variant>
      <vt:variant>
        <vt:i4>0</vt:i4>
      </vt:variant>
      <vt:variant>
        <vt:i4>5</vt:i4>
      </vt:variant>
      <vt:variant>
        <vt:lpwstr>mailto:cbp.bondquestions@dhs.gov</vt:lpwstr>
      </vt:variant>
      <vt:variant>
        <vt:lpwstr/>
      </vt:variant>
      <vt:variant>
        <vt:i4>458853</vt:i4>
      </vt:variant>
      <vt:variant>
        <vt:i4>120</vt:i4>
      </vt:variant>
      <vt:variant>
        <vt:i4>0</vt:i4>
      </vt:variant>
      <vt:variant>
        <vt:i4>5</vt:i4>
      </vt:variant>
      <vt:variant>
        <vt:lpwstr>mailto:cbp.bondquestions@dhs.gov</vt:lpwstr>
      </vt:variant>
      <vt:variant>
        <vt:lpwstr/>
      </vt:variant>
      <vt:variant>
        <vt:i4>458853</vt:i4>
      </vt:variant>
      <vt:variant>
        <vt:i4>117</vt:i4>
      </vt:variant>
      <vt:variant>
        <vt:i4>0</vt:i4>
      </vt:variant>
      <vt:variant>
        <vt:i4>5</vt:i4>
      </vt:variant>
      <vt:variant>
        <vt:lpwstr>mailto:cbp.bondquestions@dhs.gov</vt:lpwstr>
      </vt:variant>
      <vt:variant>
        <vt:lpwstr/>
      </vt:variant>
      <vt:variant>
        <vt:i4>458853</vt:i4>
      </vt:variant>
      <vt:variant>
        <vt:i4>114</vt:i4>
      </vt:variant>
      <vt:variant>
        <vt:i4>0</vt:i4>
      </vt:variant>
      <vt:variant>
        <vt:i4>5</vt:i4>
      </vt:variant>
      <vt:variant>
        <vt:lpwstr>mailto:cbp.bondquestions@dhs.gov</vt:lpwstr>
      </vt:variant>
      <vt:variant>
        <vt:lpwstr/>
      </vt:variant>
      <vt:variant>
        <vt:i4>458853</vt:i4>
      </vt:variant>
      <vt:variant>
        <vt:i4>111</vt:i4>
      </vt:variant>
      <vt:variant>
        <vt:i4>0</vt:i4>
      </vt:variant>
      <vt:variant>
        <vt:i4>5</vt:i4>
      </vt:variant>
      <vt:variant>
        <vt:lpwstr>mailto:cbp.bondquestions@dhs.gov</vt:lpwstr>
      </vt:variant>
      <vt:variant>
        <vt:lpwstr/>
      </vt:variant>
      <vt:variant>
        <vt:i4>458853</vt:i4>
      </vt:variant>
      <vt:variant>
        <vt:i4>108</vt:i4>
      </vt:variant>
      <vt:variant>
        <vt:i4>0</vt:i4>
      </vt:variant>
      <vt:variant>
        <vt:i4>5</vt:i4>
      </vt:variant>
      <vt:variant>
        <vt:lpwstr>mailto:cbp.bondquestions@dhs.gov</vt:lpwstr>
      </vt:variant>
      <vt:variant>
        <vt:lpwstr/>
      </vt:variant>
      <vt:variant>
        <vt:i4>458853</vt:i4>
      </vt:variant>
      <vt:variant>
        <vt:i4>105</vt:i4>
      </vt:variant>
      <vt:variant>
        <vt:i4>0</vt:i4>
      </vt:variant>
      <vt:variant>
        <vt:i4>5</vt:i4>
      </vt:variant>
      <vt:variant>
        <vt:lpwstr>mailto:cbp.bondquestions@dhs.gov</vt:lpwstr>
      </vt:variant>
      <vt:variant>
        <vt:lpwstr/>
      </vt:variant>
      <vt:variant>
        <vt:i4>6488126</vt:i4>
      </vt:variant>
      <vt:variant>
        <vt:i4>102</vt:i4>
      </vt:variant>
      <vt:variant>
        <vt:i4>0</vt:i4>
      </vt:variant>
      <vt:variant>
        <vt:i4>5</vt:i4>
      </vt:variant>
      <vt:variant>
        <vt:lpwstr>http://www.cbp.gov/sites/default/files/documents/CBP Form 5106 %2805-13%29.pdf</vt:lpwstr>
      </vt:variant>
      <vt:variant>
        <vt:lpwstr/>
      </vt:variant>
      <vt:variant>
        <vt:i4>458853</vt:i4>
      </vt:variant>
      <vt:variant>
        <vt:i4>99</vt:i4>
      </vt:variant>
      <vt:variant>
        <vt:i4>0</vt:i4>
      </vt:variant>
      <vt:variant>
        <vt:i4>5</vt:i4>
      </vt:variant>
      <vt:variant>
        <vt:lpwstr>mailto:cbp.bondquestions@dhs.gov</vt:lpwstr>
      </vt:variant>
      <vt:variant>
        <vt:lpwstr/>
      </vt:variant>
      <vt:variant>
        <vt:i4>458853</vt:i4>
      </vt:variant>
      <vt:variant>
        <vt:i4>96</vt:i4>
      </vt:variant>
      <vt:variant>
        <vt:i4>0</vt:i4>
      </vt:variant>
      <vt:variant>
        <vt:i4>5</vt:i4>
      </vt:variant>
      <vt:variant>
        <vt:lpwstr>mailto:cbp.bondquestions@dhs.gov</vt:lpwstr>
      </vt:variant>
      <vt:variant>
        <vt:lpwstr/>
      </vt:variant>
      <vt:variant>
        <vt:i4>1048625</vt:i4>
      </vt:variant>
      <vt:variant>
        <vt:i4>89</vt:i4>
      </vt:variant>
      <vt:variant>
        <vt:i4>0</vt:i4>
      </vt:variant>
      <vt:variant>
        <vt:i4>5</vt:i4>
      </vt:variant>
      <vt:variant>
        <vt:lpwstr/>
      </vt:variant>
      <vt:variant>
        <vt:lpwstr>_Toc419987483</vt:lpwstr>
      </vt:variant>
      <vt:variant>
        <vt:i4>1048625</vt:i4>
      </vt:variant>
      <vt:variant>
        <vt:i4>83</vt:i4>
      </vt:variant>
      <vt:variant>
        <vt:i4>0</vt:i4>
      </vt:variant>
      <vt:variant>
        <vt:i4>5</vt:i4>
      </vt:variant>
      <vt:variant>
        <vt:lpwstr/>
      </vt:variant>
      <vt:variant>
        <vt:lpwstr>_Toc419987482</vt:lpwstr>
      </vt:variant>
      <vt:variant>
        <vt:i4>1048625</vt:i4>
      </vt:variant>
      <vt:variant>
        <vt:i4>77</vt:i4>
      </vt:variant>
      <vt:variant>
        <vt:i4>0</vt:i4>
      </vt:variant>
      <vt:variant>
        <vt:i4>5</vt:i4>
      </vt:variant>
      <vt:variant>
        <vt:lpwstr/>
      </vt:variant>
      <vt:variant>
        <vt:lpwstr>_Toc419987481</vt:lpwstr>
      </vt:variant>
      <vt:variant>
        <vt:i4>1048625</vt:i4>
      </vt:variant>
      <vt:variant>
        <vt:i4>71</vt:i4>
      </vt:variant>
      <vt:variant>
        <vt:i4>0</vt:i4>
      </vt:variant>
      <vt:variant>
        <vt:i4>5</vt:i4>
      </vt:variant>
      <vt:variant>
        <vt:lpwstr/>
      </vt:variant>
      <vt:variant>
        <vt:lpwstr>_Toc419987480</vt:lpwstr>
      </vt:variant>
      <vt:variant>
        <vt:i4>2031665</vt:i4>
      </vt:variant>
      <vt:variant>
        <vt:i4>65</vt:i4>
      </vt:variant>
      <vt:variant>
        <vt:i4>0</vt:i4>
      </vt:variant>
      <vt:variant>
        <vt:i4>5</vt:i4>
      </vt:variant>
      <vt:variant>
        <vt:lpwstr/>
      </vt:variant>
      <vt:variant>
        <vt:lpwstr>_Toc419987479</vt:lpwstr>
      </vt:variant>
      <vt:variant>
        <vt:i4>2031665</vt:i4>
      </vt:variant>
      <vt:variant>
        <vt:i4>59</vt:i4>
      </vt:variant>
      <vt:variant>
        <vt:i4>0</vt:i4>
      </vt:variant>
      <vt:variant>
        <vt:i4>5</vt:i4>
      </vt:variant>
      <vt:variant>
        <vt:lpwstr/>
      </vt:variant>
      <vt:variant>
        <vt:lpwstr>_Toc419987478</vt:lpwstr>
      </vt:variant>
      <vt:variant>
        <vt:i4>2031665</vt:i4>
      </vt:variant>
      <vt:variant>
        <vt:i4>53</vt:i4>
      </vt:variant>
      <vt:variant>
        <vt:i4>0</vt:i4>
      </vt:variant>
      <vt:variant>
        <vt:i4>5</vt:i4>
      </vt:variant>
      <vt:variant>
        <vt:lpwstr/>
      </vt:variant>
      <vt:variant>
        <vt:lpwstr>_Toc419987477</vt:lpwstr>
      </vt:variant>
      <vt:variant>
        <vt:i4>2031665</vt:i4>
      </vt:variant>
      <vt:variant>
        <vt:i4>47</vt:i4>
      </vt:variant>
      <vt:variant>
        <vt:i4>0</vt:i4>
      </vt:variant>
      <vt:variant>
        <vt:i4>5</vt:i4>
      </vt:variant>
      <vt:variant>
        <vt:lpwstr/>
      </vt:variant>
      <vt:variant>
        <vt:lpwstr>_Toc419987476</vt:lpwstr>
      </vt:variant>
      <vt:variant>
        <vt:i4>2031665</vt:i4>
      </vt:variant>
      <vt:variant>
        <vt:i4>41</vt:i4>
      </vt:variant>
      <vt:variant>
        <vt:i4>0</vt:i4>
      </vt:variant>
      <vt:variant>
        <vt:i4>5</vt:i4>
      </vt:variant>
      <vt:variant>
        <vt:lpwstr/>
      </vt:variant>
      <vt:variant>
        <vt:lpwstr>_Toc419987475</vt:lpwstr>
      </vt:variant>
      <vt:variant>
        <vt:i4>2031665</vt:i4>
      </vt:variant>
      <vt:variant>
        <vt:i4>35</vt:i4>
      </vt:variant>
      <vt:variant>
        <vt:i4>0</vt:i4>
      </vt:variant>
      <vt:variant>
        <vt:i4>5</vt:i4>
      </vt:variant>
      <vt:variant>
        <vt:lpwstr/>
      </vt:variant>
      <vt:variant>
        <vt:lpwstr>_Toc419987474</vt:lpwstr>
      </vt:variant>
      <vt:variant>
        <vt:i4>2031665</vt:i4>
      </vt:variant>
      <vt:variant>
        <vt:i4>29</vt:i4>
      </vt:variant>
      <vt:variant>
        <vt:i4>0</vt:i4>
      </vt:variant>
      <vt:variant>
        <vt:i4>5</vt:i4>
      </vt:variant>
      <vt:variant>
        <vt:lpwstr/>
      </vt:variant>
      <vt:variant>
        <vt:lpwstr>_Toc419987473</vt:lpwstr>
      </vt:variant>
      <vt:variant>
        <vt:i4>2031665</vt:i4>
      </vt:variant>
      <vt:variant>
        <vt:i4>23</vt:i4>
      </vt:variant>
      <vt:variant>
        <vt:i4>0</vt:i4>
      </vt:variant>
      <vt:variant>
        <vt:i4>5</vt:i4>
      </vt:variant>
      <vt:variant>
        <vt:lpwstr/>
      </vt:variant>
      <vt:variant>
        <vt:lpwstr>_Toc419987472</vt:lpwstr>
      </vt:variant>
      <vt:variant>
        <vt:i4>2031665</vt:i4>
      </vt:variant>
      <vt:variant>
        <vt:i4>17</vt:i4>
      </vt:variant>
      <vt:variant>
        <vt:i4>0</vt:i4>
      </vt:variant>
      <vt:variant>
        <vt:i4>5</vt:i4>
      </vt:variant>
      <vt:variant>
        <vt:lpwstr/>
      </vt:variant>
      <vt:variant>
        <vt:lpwstr>_Toc419987471</vt:lpwstr>
      </vt:variant>
      <vt:variant>
        <vt:i4>2031665</vt:i4>
      </vt:variant>
      <vt:variant>
        <vt:i4>11</vt:i4>
      </vt:variant>
      <vt:variant>
        <vt:i4>0</vt:i4>
      </vt:variant>
      <vt:variant>
        <vt:i4>5</vt:i4>
      </vt:variant>
      <vt:variant>
        <vt:lpwstr/>
      </vt:variant>
      <vt:variant>
        <vt:lpwstr>_Toc419987470</vt:lpwstr>
      </vt:variant>
      <vt:variant>
        <vt:i4>1966129</vt:i4>
      </vt:variant>
      <vt:variant>
        <vt:i4>5</vt:i4>
      </vt:variant>
      <vt:variant>
        <vt:i4>0</vt:i4>
      </vt:variant>
      <vt:variant>
        <vt:i4>5</vt:i4>
      </vt:variant>
      <vt:variant>
        <vt:lpwstr/>
      </vt:variant>
      <vt:variant>
        <vt:lpwstr>_Toc419987469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Latest News and Developments</dc:title>
  <dc:subject/>
  <dc:creator>Authorized User</dc:creator>
  <cp:keywords/>
  <cp:lastModifiedBy>STEVE SANDERS</cp:lastModifiedBy>
  <cp:revision>2</cp:revision>
  <cp:lastPrinted>2015-01-22T11:53:00Z</cp:lastPrinted>
  <dcterms:created xsi:type="dcterms:W3CDTF">2026-09-08T21:26:00Z</dcterms:created>
  <dcterms:modified xsi:type="dcterms:W3CDTF">2026-09-08T21:26:00Z</dcterms:modified>
</cp:coreProperties>
</file>